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1200" w:lineRule="exact"/>
        <w:jc w:val="center"/>
        <w:rPr>
          <w:rFonts w:ascii="宋体" w:hAnsi="宋体" w:eastAsia="宋体" w:cs="宋体"/>
          <w:b/>
          <w:kern w:val="2"/>
          <w:sz w:val="44"/>
          <w:szCs w:val="44"/>
          <w:shd w:val="clear" w:color="auto" w:fill="FFFFFF"/>
        </w:rPr>
      </w:pPr>
      <w:r>
        <w:rPr>
          <w:rFonts w:hint="eastAsia" w:ascii="宋体" w:hAnsi="宋体" w:eastAsia="宋体" w:cs="宋体"/>
          <w:b/>
          <w:kern w:val="2"/>
          <w:sz w:val="44"/>
          <w:szCs w:val="44"/>
          <w:shd w:val="clear" w:color="auto" w:fill="FFFFFF"/>
        </w:rPr>
        <w:t>济南市济阳区人民医院</w:t>
      </w:r>
    </w:p>
    <w:p>
      <w:pPr>
        <w:snapToGrid w:val="0"/>
        <w:spacing w:line="1200" w:lineRule="exact"/>
        <w:jc w:val="center"/>
        <w:rPr>
          <w:rFonts w:ascii="宋体" w:hAnsi="宋体" w:eastAsia="宋体" w:cs="宋体"/>
          <w:b/>
          <w:kern w:val="2"/>
          <w:sz w:val="44"/>
          <w:szCs w:val="44"/>
          <w:shd w:val="clear" w:color="auto" w:fill="FFFFFF"/>
        </w:rPr>
      </w:pPr>
      <w:r>
        <w:rPr>
          <w:rFonts w:hint="eastAsia" w:ascii="宋体" w:hAnsi="宋体" w:eastAsia="宋体" w:cs="宋体"/>
          <w:b/>
          <w:kern w:val="2"/>
          <w:sz w:val="44"/>
          <w:szCs w:val="44"/>
          <w:shd w:val="clear" w:color="auto" w:fill="FFFFFF"/>
        </w:rPr>
        <w:t>服务器及系统软件采购项目</w:t>
      </w:r>
    </w:p>
    <w:p>
      <w:pPr>
        <w:snapToGrid w:val="0"/>
        <w:spacing w:line="1200" w:lineRule="exact"/>
        <w:jc w:val="center"/>
        <w:rPr>
          <w:rFonts w:ascii="宋体" w:hAnsi="宋体" w:eastAsia="宋体" w:cs="宋体"/>
          <w:b/>
          <w:kern w:val="2"/>
          <w:sz w:val="44"/>
          <w:szCs w:val="44"/>
          <w:shd w:val="clear" w:color="auto" w:fill="FFFFFF"/>
        </w:rPr>
      </w:pPr>
    </w:p>
    <w:p>
      <w:pPr>
        <w:snapToGrid w:val="0"/>
        <w:spacing w:line="1200" w:lineRule="exact"/>
        <w:jc w:val="center"/>
        <w:rPr>
          <w:rFonts w:ascii="宋体" w:hAnsi="宋体" w:eastAsia="宋体" w:cs="宋体"/>
          <w:b/>
          <w:kern w:val="2"/>
          <w:sz w:val="44"/>
          <w:szCs w:val="44"/>
          <w:shd w:val="clear" w:color="auto" w:fill="FFFFFF"/>
        </w:rPr>
      </w:pPr>
    </w:p>
    <w:p>
      <w:pPr>
        <w:snapToGrid w:val="0"/>
        <w:spacing w:line="1200" w:lineRule="exact"/>
        <w:jc w:val="center"/>
        <w:rPr>
          <w:rFonts w:ascii="宋体" w:hAnsi="宋体" w:eastAsia="宋体" w:cs="宋体"/>
          <w:b/>
          <w:sz w:val="84"/>
          <w:szCs w:val="84"/>
          <w:u w:val="double"/>
        </w:rPr>
      </w:pPr>
      <w:r>
        <w:rPr>
          <w:rFonts w:hint="eastAsia" w:ascii="宋体" w:hAnsi="宋体" w:eastAsia="宋体" w:cs="宋体"/>
          <w:b/>
          <w:sz w:val="72"/>
          <w:szCs w:val="72"/>
          <w:u w:val="double"/>
        </w:rPr>
        <w:t>询价采购文件</w:t>
      </w:r>
    </w:p>
    <w:p>
      <w:pPr>
        <w:spacing w:line="440" w:lineRule="exact"/>
        <w:jc w:val="center"/>
        <w:rPr>
          <w:rFonts w:ascii="宋体" w:hAnsi="宋体" w:eastAsia="宋体" w:cs="宋体"/>
          <w:b/>
          <w:sz w:val="32"/>
        </w:rPr>
      </w:pPr>
    </w:p>
    <w:p>
      <w:pPr>
        <w:spacing w:line="440" w:lineRule="exact"/>
        <w:jc w:val="center"/>
        <w:rPr>
          <w:rFonts w:hint="eastAsia" w:ascii="宋体" w:hAnsi="宋体" w:eastAsia="宋体" w:cs="宋体"/>
          <w:b/>
          <w:sz w:val="32"/>
          <w:lang w:eastAsia="zh-CN"/>
        </w:rPr>
      </w:pPr>
      <w:r>
        <w:rPr>
          <w:rFonts w:hint="eastAsia" w:ascii="宋体" w:hAnsi="宋体" w:eastAsia="宋体" w:cs="宋体"/>
          <w:b/>
          <w:sz w:val="32"/>
        </w:rPr>
        <w:t>项目编号：JYQRMYY</w:t>
      </w:r>
      <w:r>
        <w:rPr>
          <w:rFonts w:ascii="宋体" w:hAnsi="宋体" w:eastAsia="宋体" w:cs="宋体"/>
          <w:b/>
          <w:sz w:val="32"/>
        </w:rPr>
        <w:t>202</w:t>
      </w:r>
      <w:r>
        <w:rPr>
          <w:rFonts w:hint="eastAsia" w:ascii="宋体" w:hAnsi="宋体" w:eastAsia="宋体" w:cs="宋体"/>
          <w:b/>
          <w:sz w:val="32"/>
        </w:rPr>
        <w:t>101-</w:t>
      </w:r>
      <w:r>
        <w:rPr>
          <w:rFonts w:ascii="宋体" w:hAnsi="宋体" w:eastAsia="宋体" w:cs="宋体"/>
          <w:b/>
          <w:sz w:val="32"/>
        </w:rPr>
        <w:t>0</w:t>
      </w:r>
      <w:r>
        <w:rPr>
          <w:rFonts w:hint="eastAsia" w:ascii="宋体" w:hAnsi="宋体" w:eastAsia="宋体" w:cs="宋体"/>
          <w:b/>
          <w:sz w:val="32"/>
          <w:lang w:val="en-US" w:eastAsia="zh-CN"/>
        </w:rPr>
        <w:t>2</w:t>
      </w:r>
    </w:p>
    <w:p>
      <w:pPr>
        <w:spacing w:line="440" w:lineRule="exact"/>
        <w:jc w:val="center"/>
        <w:rPr>
          <w:rFonts w:ascii="宋体" w:hAnsi="宋体" w:eastAsia="宋体" w:cs="宋体"/>
          <w:b/>
          <w:sz w:val="32"/>
        </w:rPr>
      </w:pPr>
    </w:p>
    <w:p>
      <w:pPr>
        <w:spacing w:line="440" w:lineRule="exact"/>
        <w:jc w:val="center"/>
        <w:rPr>
          <w:rFonts w:ascii="宋体" w:hAnsi="宋体" w:eastAsia="宋体" w:cs="宋体"/>
          <w:b/>
          <w:sz w:val="32"/>
        </w:rPr>
      </w:pPr>
    </w:p>
    <w:p>
      <w:pPr>
        <w:spacing w:line="440" w:lineRule="exact"/>
        <w:ind w:left="2188" w:leftChars="299" w:hanging="1590" w:hangingChars="495"/>
        <w:rPr>
          <w:rFonts w:ascii="宋体" w:hAnsi="宋体" w:eastAsia="宋体" w:cs="宋体"/>
          <w:b/>
          <w:sz w:val="32"/>
        </w:rPr>
      </w:pPr>
    </w:p>
    <w:p>
      <w:pPr>
        <w:spacing w:line="440" w:lineRule="exact"/>
        <w:ind w:left="2188" w:leftChars="299" w:hanging="1590" w:hangingChars="495"/>
        <w:rPr>
          <w:rFonts w:ascii="宋体" w:hAnsi="宋体" w:eastAsia="宋体" w:cs="宋体"/>
          <w:b/>
          <w:sz w:val="32"/>
        </w:rPr>
      </w:pPr>
    </w:p>
    <w:p>
      <w:pPr>
        <w:spacing w:line="440" w:lineRule="exact"/>
        <w:ind w:left="2188" w:leftChars="299" w:hanging="1590" w:hangingChars="495"/>
        <w:rPr>
          <w:rFonts w:ascii="宋体" w:hAnsi="宋体" w:eastAsia="宋体" w:cs="宋体"/>
          <w:b/>
          <w:sz w:val="32"/>
        </w:rPr>
      </w:pPr>
    </w:p>
    <w:p>
      <w:pPr>
        <w:spacing w:line="440" w:lineRule="exact"/>
        <w:ind w:left="2188" w:leftChars="299" w:hanging="1590" w:hangingChars="495"/>
        <w:rPr>
          <w:rFonts w:ascii="宋体" w:hAnsi="宋体" w:eastAsia="宋体" w:cs="宋体"/>
          <w:b/>
          <w:sz w:val="32"/>
        </w:rPr>
      </w:pPr>
    </w:p>
    <w:p>
      <w:pPr>
        <w:spacing w:line="360" w:lineRule="auto"/>
        <w:ind w:left="2188" w:leftChars="299" w:hanging="1590" w:hangingChars="495"/>
        <w:rPr>
          <w:rFonts w:ascii="宋体" w:hAnsi="宋体" w:eastAsia="宋体" w:cs="宋体"/>
          <w:b/>
          <w:sz w:val="32"/>
        </w:rPr>
      </w:pPr>
    </w:p>
    <w:p>
      <w:pPr>
        <w:spacing w:line="360" w:lineRule="auto"/>
        <w:ind w:firstLine="1590" w:firstLineChars="396"/>
        <w:rPr>
          <w:rFonts w:ascii="宋体" w:hAnsi="宋体" w:eastAsia="宋体" w:cs="宋体"/>
          <w:b/>
          <w:sz w:val="40"/>
          <w:szCs w:val="22"/>
        </w:rPr>
      </w:pPr>
      <w:r>
        <w:rPr>
          <w:rFonts w:hint="eastAsia" w:ascii="宋体" w:hAnsi="宋体" w:eastAsia="宋体" w:cs="宋体"/>
          <w:b/>
          <w:sz w:val="40"/>
          <w:szCs w:val="22"/>
        </w:rPr>
        <w:t>采 购 人：济南市济阳区人民医院</w:t>
      </w:r>
    </w:p>
    <w:p>
      <w:pPr>
        <w:spacing w:line="360" w:lineRule="auto"/>
        <w:ind w:firstLine="3188" w:firstLineChars="794"/>
        <w:jc w:val="both"/>
        <w:rPr>
          <w:rFonts w:ascii="宋体" w:hAnsi="宋体" w:eastAsia="宋体" w:cs="宋体"/>
          <w:b/>
          <w:sz w:val="40"/>
          <w:szCs w:val="22"/>
        </w:rPr>
      </w:pPr>
      <w:r>
        <w:rPr>
          <w:rFonts w:hint="eastAsia" w:ascii="宋体" w:hAnsi="宋体" w:eastAsia="宋体" w:cs="宋体"/>
          <w:b/>
          <w:sz w:val="40"/>
          <w:szCs w:val="22"/>
        </w:rPr>
        <w:t>二〇二一年一月</w:t>
      </w:r>
    </w:p>
    <w:p>
      <w:pPr>
        <w:pStyle w:val="9"/>
        <w:spacing w:line="440" w:lineRule="exact"/>
        <w:ind w:left="0" w:leftChars="0"/>
        <w:jc w:val="center"/>
        <w:rPr>
          <w:rFonts w:ascii="宋体" w:hAnsi="宋体" w:cs="宋体"/>
          <w:b/>
          <w:sz w:val="44"/>
          <w:szCs w:val="44"/>
        </w:rPr>
      </w:pPr>
      <w:r>
        <w:rPr>
          <w:rFonts w:hint="eastAsia" w:ascii="宋体" w:hAnsi="宋体" w:eastAsia="宋体" w:cs="宋体"/>
          <w:b/>
          <w:sz w:val="52"/>
          <w:szCs w:val="52"/>
        </w:rPr>
        <w:br w:type="page"/>
      </w:r>
      <w:r>
        <w:rPr>
          <w:rFonts w:hint="eastAsia" w:ascii="宋体" w:hAnsi="宋体" w:cs="宋体"/>
          <w:b/>
          <w:sz w:val="44"/>
          <w:szCs w:val="44"/>
        </w:rPr>
        <w:t>采购文件目录</w:t>
      </w:r>
    </w:p>
    <w:p>
      <w:pPr>
        <w:spacing w:line="360" w:lineRule="auto"/>
        <w:jc w:val="center"/>
        <w:rPr>
          <w:rFonts w:ascii="宋体" w:hAnsi="宋体" w:cs="宋体"/>
          <w:b/>
          <w:sz w:val="36"/>
        </w:rPr>
      </w:pPr>
    </w:p>
    <w:p>
      <w:pPr>
        <w:spacing w:line="360" w:lineRule="auto"/>
        <w:jc w:val="center"/>
        <w:rPr>
          <w:rFonts w:ascii="宋体" w:hAnsi="宋体" w:cs="宋体"/>
          <w:b/>
          <w:sz w:val="36"/>
        </w:rPr>
      </w:pPr>
    </w:p>
    <w:p>
      <w:pPr>
        <w:tabs>
          <w:tab w:val="left" w:pos="8080"/>
        </w:tabs>
        <w:spacing w:line="360" w:lineRule="auto"/>
        <w:ind w:right="751"/>
        <w:rPr>
          <w:rFonts w:ascii="宋体" w:hAnsi="宋体" w:cs="宋体"/>
          <w:sz w:val="28"/>
          <w:szCs w:val="28"/>
        </w:rPr>
      </w:pPr>
      <w:r>
        <w:rPr>
          <w:rFonts w:hint="eastAsia" w:ascii="宋体" w:hAnsi="宋体" w:cs="宋体"/>
          <w:sz w:val="28"/>
          <w:szCs w:val="28"/>
        </w:rPr>
        <w:t>第一部分   询价公告--------------------------------3</w:t>
      </w:r>
    </w:p>
    <w:p>
      <w:pPr>
        <w:tabs>
          <w:tab w:val="left" w:pos="8080"/>
        </w:tabs>
        <w:spacing w:line="360" w:lineRule="auto"/>
        <w:ind w:right="751"/>
        <w:rPr>
          <w:rFonts w:ascii="宋体" w:hAnsi="宋体" w:cs="宋体"/>
          <w:sz w:val="28"/>
          <w:szCs w:val="28"/>
        </w:rPr>
      </w:pPr>
      <w:r>
        <w:rPr>
          <w:rFonts w:hint="eastAsia" w:ascii="宋体" w:hAnsi="宋体" w:cs="宋体"/>
          <w:sz w:val="28"/>
          <w:szCs w:val="28"/>
        </w:rPr>
        <w:t>第二部分   报价人须知------------------------------</w:t>
      </w:r>
      <w:r>
        <w:rPr>
          <w:rFonts w:ascii="宋体" w:hAnsi="宋体" w:cs="宋体"/>
          <w:sz w:val="28"/>
          <w:szCs w:val="28"/>
        </w:rPr>
        <w:t>4</w:t>
      </w:r>
    </w:p>
    <w:p>
      <w:pPr>
        <w:tabs>
          <w:tab w:val="left" w:pos="8080"/>
        </w:tabs>
        <w:spacing w:line="360" w:lineRule="auto"/>
        <w:ind w:right="751"/>
        <w:rPr>
          <w:rFonts w:ascii="宋体" w:hAnsi="宋体" w:cs="宋体"/>
          <w:sz w:val="28"/>
          <w:szCs w:val="28"/>
        </w:rPr>
      </w:pPr>
      <w:r>
        <w:rPr>
          <w:rFonts w:hint="eastAsia" w:ascii="宋体" w:hAnsi="宋体" w:cs="宋体"/>
          <w:sz w:val="28"/>
          <w:szCs w:val="28"/>
        </w:rPr>
        <w:t>第三部分   项目说明--------------------------------1</w:t>
      </w:r>
      <w:r>
        <w:rPr>
          <w:rFonts w:ascii="宋体" w:hAnsi="宋体" w:cs="宋体"/>
          <w:sz w:val="28"/>
          <w:szCs w:val="28"/>
        </w:rPr>
        <w:t>0</w:t>
      </w:r>
    </w:p>
    <w:p>
      <w:pPr>
        <w:tabs>
          <w:tab w:val="left" w:pos="8080"/>
        </w:tabs>
        <w:spacing w:line="360" w:lineRule="auto"/>
        <w:ind w:right="751"/>
        <w:rPr>
          <w:rFonts w:ascii="宋体" w:hAnsi="宋体" w:cs="宋体"/>
          <w:sz w:val="28"/>
          <w:szCs w:val="28"/>
        </w:rPr>
      </w:pPr>
      <w:r>
        <w:rPr>
          <w:rFonts w:hint="eastAsia" w:ascii="宋体" w:hAnsi="宋体" w:cs="宋体"/>
          <w:sz w:val="28"/>
          <w:szCs w:val="28"/>
        </w:rPr>
        <w:t>第四部分   评审、成交------------------------------12</w:t>
      </w:r>
    </w:p>
    <w:p>
      <w:pPr>
        <w:tabs>
          <w:tab w:val="left" w:pos="8080"/>
        </w:tabs>
        <w:spacing w:line="360" w:lineRule="auto"/>
        <w:ind w:right="751"/>
        <w:rPr>
          <w:rFonts w:ascii="宋体" w:hAnsi="宋体" w:cs="宋体"/>
          <w:sz w:val="28"/>
          <w:szCs w:val="28"/>
        </w:rPr>
      </w:pPr>
      <w:r>
        <w:rPr>
          <w:rFonts w:hint="eastAsia" w:ascii="宋体" w:hAnsi="宋体" w:cs="宋体"/>
          <w:sz w:val="28"/>
          <w:szCs w:val="28"/>
        </w:rPr>
        <w:t>第五部分   授予合同--------------------------------1</w:t>
      </w:r>
      <w:r>
        <w:rPr>
          <w:rFonts w:ascii="宋体" w:hAnsi="宋体" w:cs="宋体"/>
          <w:sz w:val="28"/>
          <w:szCs w:val="28"/>
        </w:rPr>
        <w:t>5</w:t>
      </w:r>
    </w:p>
    <w:p>
      <w:pPr>
        <w:tabs>
          <w:tab w:val="left" w:pos="8080"/>
        </w:tabs>
        <w:spacing w:line="360" w:lineRule="auto"/>
        <w:ind w:right="751"/>
        <w:rPr>
          <w:rFonts w:ascii="宋体" w:hAnsi="宋体" w:cs="宋体"/>
          <w:sz w:val="28"/>
          <w:szCs w:val="28"/>
        </w:rPr>
      </w:pPr>
      <w:r>
        <w:rPr>
          <w:rFonts w:hint="eastAsia" w:ascii="宋体" w:hAnsi="宋体" w:cs="宋体"/>
          <w:sz w:val="28"/>
          <w:szCs w:val="28"/>
        </w:rPr>
        <w:t>第六部分   附件------------------------------------2</w:t>
      </w:r>
      <w:r>
        <w:rPr>
          <w:rFonts w:ascii="宋体" w:hAnsi="宋体" w:cs="宋体"/>
          <w:sz w:val="28"/>
          <w:szCs w:val="28"/>
        </w:rPr>
        <w:t>0</w:t>
      </w:r>
    </w:p>
    <w:p>
      <w:pPr>
        <w:tabs>
          <w:tab w:val="left" w:pos="8080"/>
        </w:tabs>
        <w:spacing w:line="360" w:lineRule="auto"/>
        <w:ind w:right="751"/>
        <w:rPr>
          <w:rFonts w:ascii="宋体" w:hAnsi="宋体" w:cs="宋体"/>
          <w:sz w:val="28"/>
          <w:szCs w:val="28"/>
        </w:rPr>
      </w:pPr>
    </w:p>
    <w:p>
      <w:pPr>
        <w:rPr>
          <w:rFonts w:ascii="宋体" w:hAnsi="宋体" w:cs="宋体"/>
          <w:sz w:val="36"/>
          <w:szCs w:val="36"/>
        </w:rPr>
      </w:pPr>
    </w:p>
    <w:p>
      <w:pPr>
        <w:rPr>
          <w:rFonts w:ascii="宋体" w:hAnsi="宋体" w:cs="宋体"/>
          <w:sz w:val="36"/>
          <w:szCs w:val="36"/>
        </w:rPr>
      </w:pPr>
    </w:p>
    <w:p>
      <w:pPr>
        <w:topLinePunct/>
        <w:spacing w:line="440" w:lineRule="exact"/>
        <w:ind w:firstLine="280" w:firstLineChars="100"/>
        <w:rPr>
          <w:rFonts w:ascii="宋体" w:hAnsi="宋体" w:cs="宋体"/>
          <w:b/>
          <w:sz w:val="28"/>
          <w:szCs w:val="28"/>
        </w:rPr>
        <w:sectPr>
          <w:headerReference r:id="rId3" w:type="default"/>
          <w:footerReference r:id="rId4" w:type="default"/>
          <w:footerReference r:id="rId5" w:type="even"/>
          <w:pgSz w:w="11907" w:h="16840"/>
          <w:pgMar w:top="1701" w:right="1287" w:bottom="1440" w:left="1440" w:header="851" w:footer="992" w:gutter="0"/>
          <w:pgNumType w:start="1"/>
          <w:cols w:space="720" w:num="1"/>
          <w:docGrid w:linePitch="312" w:charSpace="0"/>
        </w:sectPr>
      </w:pPr>
    </w:p>
    <w:p>
      <w:pPr>
        <w:pStyle w:val="2"/>
        <w:spacing w:before="0" w:after="0" w:line="240" w:lineRule="auto"/>
        <w:ind w:firstLine="3393" w:firstLineChars="942"/>
        <w:jc w:val="both"/>
        <w:rPr>
          <w:rFonts w:ascii="宋体" w:hAnsi="宋体" w:cs="宋体"/>
          <w:kern w:val="0"/>
          <w:sz w:val="36"/>
          <w:szCs w:val="36"/>
        </w:rPr>
      </w:pPr>
      <w:r>
        <w:rPr>
          <w:rFonts w:hint="eastAsia" w:ascii="宋体" w:hAnsi="宋体" w:cs="宋体"/>
          <w:kern w:val="0"/>
          <w:sz w:val="36"/>
          <w:szCs w:val="36"/>
        </w:rPr>
        <w:t>第一部分   询价公告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一、采购项目名称：服务器及系统软件采购</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二、采购项目编号：</w:t>
      </w:r>
      <w:r>
        <w:rPr>
          <w:rFonts w:ascii="宋体" w:hAnsi="宋体" w:eastAsia="宋体"/>
          <w:sz w:val="24"/>
          <w:szCs w:val="24"/>
        </w:rPr>
        <w:t>JYQRMYY202</w:t>
      </w:r>
      <w:r>
        <w:rPr>
          <w:rFonts w:hint="eastAsia" w:ascii="宋体" w:hAnsi="宋体" w:eastAsia="宋体"/>
          <w:sz w:val="24"/>
          <w:szCs w:val="24"/>
        </w:rPr>
        <w:t>101</w:t>
      </w:r>
      <w:r>
        <w:rPr>
          <w:rFonts w:ascii="宋体" w:hAnsi="宋体" w:eastAsia="宋体"/>
          <w:sz w:val="24"/>
          <w:szCs w:val="24"/>
        </w:rPr>
        <w:t>-0</w:t>
      </w:r>
      <w:r>
        <w:rPr>
          <w:rFonts w:hint="eastAsia" w:ascii="宋体" w:hAnsi="宋体" w:eastAsia="宋体"/>
          <w:sz w:val="24"/>
          <w:szCs w:val="24"/>
          <w:lang w:val="en-US" w:eastAsia="zh-CN"/>
        </w:rPr>
        <w:t>2</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三、项目预算：15万元</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四、供应商资格要求：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1、中国境内正规注册的设备生产厂家或代理商；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2、投标方必须具备所投产品的供货、实施及售后服务能力。</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五、报名及获取招标文件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1、时间：2</w:t>
      </w:r>
      <w:r>
        <w:rPr>
          <w:rFonts w:ascii="宋体" w:hAnsi="宋体" w:eastAsia="宋体"/>
          <w:sz w:val="24"/>
          <w:szCs w:val="24"/>
        </w:rPr>
        <w:t>02</w:t>
      </w:r>
      <w:r>
        <w:rPr>
          <w:rFonts w:hint="eastAsia" w:ascii="宋体" w:hAnsi="宋体" w:eastAsia="宋体"/>
          <w:sz w:val="24"/>
          <w:szCs w:val="24"/>
        </w:rPr>
        <w:t>1年1月2</w:t>
      </w:r>
      <w:r>
        <w:rPr>
          <w:rFonts w:hint="eastAsia" w:ascii="宋体" w:hAnsi="宋体" w:eastAsia="宋体"/>
          <w:sz w:val="24"/>
          <w:szCs w:val="24"/>
          <w:lang w:val="en-US" w:eastAsia="zh-CN"/>
        </w:rPr>
        <w:t>5</w:t>
      </w:r>
      <w:r>
        <w:rPr>
          <w:rFonts w:hint="eastAsia" w:ascii="宋体" w:hAnsi="宋体" w:eastAsia="宋体"/>
          <w:sz w:val="24"/>
          <w:szCs w:val="24"/>
        </w:rPr>
        <w:t>日上午9:</w:t>
      </w:r>
      <w:r>
        <w:rPr>
          <w:rFonts w:ascii="宋体" w:hAnsi="宋体" w:eastAsia="宋体"/>
          <w:sz w:val="24"/>
          <w:szCs w:val="24"/>
        </w:rPr>
        <w:t>00</w:t>
      </w:r>
      <w:r>
        <w:rPr>
          <w:rFonts w:hint="eastAsia" w:ascii="宋体" w:hAnsi="宋体" w:eastAsia="宋体"/>
          <w:sz w:val="24"/>
          <w:szCs w:val="24"/>
        </w:rPr>
        <w:t>至1</w:t>
      </w: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00</w:t>
      </w:r>
      <w:r>
        <w:rPr>
          <w:rFonts w:hint="eastAsia" w:ascii="宋体" w:hAnsi="宋体" w:eastAsia="宋体"/>
          <w:sz w:val="24"/>
          <w:szCs w:val="24"/>
        </w:rPr>
        <w:t>，下午1</w:t>
      </w: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00</w:t>
      </w:r>
      <w:r>
        <w:rPr>
          <w:rFonts w:hint="eastAsia" w:ascii="宋体" w:hAnsi="宋体" w:eastAsia="宋体"/>
          <w:sz w:val="24"/>
          <w:szCs w:val="24"/>
        </w:rPr>
        <w:t>-</w:t>
      </w:r>
      <w:r>
        <w:rPr>
          <w:rFonts w:ascii="宋体" w:hAnsi="宋体" w:eastAsia="宋体"/>
          <w:sz w:val="24"/>
          <w:szCs w:val="24"/>
        </w:rPr>
        <w:t>16</w:t>
      </w:r>
      <w:r>
        <w:rPr>
          <w:rFonts w:hint="eastAsia" w:ascii="宋体" w:hAnsi="宋体" w:eastAsia="宋体"/>
          <w:sz w:val="24"/>
          <w:szCs w:val="24"/>
        </w:rPr>
        <w:t>:</w:t>
      </w:r>
      <w:r>
        <w:rPr>
          <w:rFonts w:ascii="宋体" w:hAnsi="宋体" w:eastAsia="宋体"/>
          <w:sz w:val="24"/>
          <w:szCs w:val="24"/>
        </w:rPr>
        <w:t>00</w:t>
      </w:r>
      <w:r>
        <w:rPr>
          <w:rFonts w:hint="eastAsia" w:ascii="宋体" w:hAnsi="宋体" w:eastAsia="宋体"/>
          <w:sz w:val="24"/>
          <w:szCs w:val="24"/>
        </w:rPr>
        <w:t>（北京时间，法定节假日除外）。</w:t>
      </w:r>
    </w:p>
    <w:p>
      <w:pPr>
        <w:spacing w:line="360" w:lineRule="auto"/>
        <w:ind w:firstLine="480" w:firstLineChars="200"/>
        <w:rPr>
          <w:rFonts w:ascii="宋体" w:hAnsi="宋体" w:eastAsia="宋体" w:cs="仿宋_GB2312"/>
          <w:sz w:val="24"/>
          <w:szCs w:val="24"/>
        </w:rPr>
      </w:pPr>
      <w:r>
        <w:rPr>
          <w:rFonts w:hint="eastAsia" w:ascii="宋体" w:hAnsi="宋体" w:eastAsia="宋体"/>
          <w:sz w:val="24"/>
          <w:szCs w:val="24"/>
        </w:rPr>
        <w:t>2、地点：</w:t>
      </w:r>
      <w:r>
        <w:rPr>
          <w:rFonts w:hint="eastAsia" w:ascii="宋体" w:hAnsi="宋体" w:eastAsia="宋体" w:cs="仿宋_GB2312"/>
          <w:sz w:val="24"/>
          <w:szCs w:val="24"/>
        </w:rPr>
        <w:t>济南市济阳区人民医院办公楼一楼</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3、报名方式：现场报名，持下列资料报名并获取招标文件：营业执照、法人代表授权委托书及受托人身份证复印件加盖公章各一套，报名时提交的资料查验不代表资格审查的最终通过或合格。</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六、投标文件递交的时间及地点 </w:t>
      </w:r>
    </w:p>
    <w:p>
      <w:pPr>
        <w:widowControl w:val="0"/>
        <w:numPr>
          <w:ilvl w:val="0"/>
          <w:numId w:val="2"/>
        </w:numPr>
        <w:spacing w:line="360" w:lineRule="auto"/>
        <w:ind w:firstLine="480" w:firstLineChars="200"/>
        <w:jc w:val="both"/>
        <w:rPr>
          <w:rFonts w:ascii="宋体" w:hAnsi="宋体" w:eastAsia="宋体" w:cs="仿宋_GB2312"/>
          <w:sz w:val="24"/>
          <w:szCs w:val="24"/>
        </w:rPr>
      </w:pPr>
      <w:r>
        <w:rPr>
          <w:rFonts w:hint="eastAsia" w:ascii="宋体" w:hAnsi="宋体" w:eastAsia="宋体" w:cs="仿宋_GB2312"/>
          <w:sz w:val="24"/>
          <w:szCs w:val="24"/>
        </w:rPr>
        <w:t>递交投标文件时间：2021年1月2</w:t>
      </w:r>
      <w:r>
        <w:rPr>
          <w:rFonts w:hint="eastAsia" w:ascii="宋体" w:hAnsi="宋体" w:eastAsia="宋体" w:cs="仿宋_GB2312"/>
          <w:sz w:val="24"/>
          <w:szCs w:val="24"/>
          <w:lang w:val="en-US" w:eastAsia="zh-CN"/>
        </w:rPr>
        <w:t>7</w:t>
      </w:r>
      <w:r>
        <w:rPr>
          <w:rFonts w:hint="eastAsia" w:ascii="宋体" w:hAnsi="宋体" w:eastAsia="宋体" w:cs="仿宋_GB2312"/>
          <w:sz w:val="24"/>
          <w:szCs w:val="24"/>
        </w:rPr>
        <w:t xml:space="preserve">日 </w:t>
      </w:r>
      <w:r>
        <w:rPr>
          <w:rFonts w:ascii="宋体" w:hAnsi="宋体" w:eastAsia="宋体" w:cs="仿宋_GB2312"/>
          <w:sz w:val="24"/>
          <w:szCs w:val="24"/>
        </w:rPr>
        <w:t>1</w:t>
      </w:r>
      <w:r>
        <w:rPr>
          <w:rFonts w:hint="eastAsia" w:ascii="宋体" w:hAnsi="宋体" w:eastAsia="宋体" w:cs="仿宋_GB2312"/>
          <w:sz w:val="24"/>
          <w:szCs w:val="24"/>
        </w:rPr>
        <w:t>4:00-</w:t>
      </w:r>
      <w:r>
        <w:rPr>
          <w:rFonts w:ascii="宋体" w:hAnsi="宋体" w:eastAsia="宋体" w:cs="仿宋_GB2312"/>
          <w:sz w:val="24"/>
          <w:szCs w:val="24"/>
        </w:rPr>
        <w:t>1</w:t>
      </w:r>
      <w:r>
        <w:rPr>
          <w:rFonts w:hint="eastAsia" w:ascii="宋体" w:hAnsi="宋体" w:eastAsia="宋体" w:cs="仿宋_GB2312"/>
          <w:sz w:val="24"/>
          <w:szCs w:val="24"/>
        </w:rPr>
        <w:t>4:30（北京时间）。</w:t>
      </w:r>
    </w:p>
    <w:p>
      <w:pPr>
        <w:widowControl w:val="0"/>
        <w:numPr>
          <w:ilvl w:val="0"/>
          <w:numId w:val="2"/>
        </w:numPr>
        <w:spacing w:line="360" w:lineRule="auto"/>
        <w:ind w:firstLine="480" w:firstLineChars="200"/>
        <w:jc w:val="both"/>
        <w:rPr>
          <w:rFonts w:ascii="宋体" w:hAnsi="宋体" w:eastAsia="宋体" w:cs="仿宋_GB2312"/>
          <w:sz w:val="24"/>
          <w:szCs w:val="24"/>
        </w:rPr>
      </w:pPr>
      <w:r>
        <w:rPr>
          <w:rFonts w:hint="eastAsia" w:ascii="宋体" w:hAnsi="宋体" w:eastAsia="宋体" w:cs="仿宋_GB2312"/>
          <w:sz w:val="24"/>
          <w:szCs w:val="24"/>
        </w:rPr>
        <w:t>递交投标文件截止时间和开标时间：2021年1月2</w:t>
      </w:r>
      <w:r>
        <w:rPr>
          <w:rFonts w:hint="eastAsia" w:ascii="宋体" w:hAnsi="宋体" w:eastAsia="宋体" w:cs="仿宋_GB2312"/>
          <w:sz w:val="24"/>
          <w:szCs w:val="24"/>
          <w:lang w:val="en-US" w:eastAsia="zh-CN"/>
        </w:rPr>
        <w:t>8</w:t>
      </w:r>
      <w:r>
        <w:rPr>
          <w:rFonts w:hint="eastAsia" w:ascii="宋体" w:hAnsi="宋体" w:eastAsia="宋体" w:cs="仿宋_GB2312"/>
          <w:sz w:val="24"/>
          <w:szCs w:val="24"/>
        </w:rPr>
        <w:t xml:space="preserve">日 </w:t>
      </w:r>
      <w:r>
        <w:rPr>
          <w:rFonts w:ascii="宋体" w:hAnsi="宋体" w:eastAsia="宋体" w:cs="仿宋_GB2312"/>
          <w:sz w:val="24"/>
          <w:szCs w:val="24"/>
        </w:rPr>
        <w:t>1</w:t>
      </w:r>
      <w:r>
        <w:rPr>
          <w:rFonts w:hint="eastAsia" w:ascii="宋体" w:hAnsi="宋体" w:eastAsia="宋体" w:cs="仿宋_GB2312"/>
          <w:sz w:val="24"/>
          <w:szCs w:val="24"/>
        </w:rPr>
        <w:t>4:</w:t>
      </w:r>
      <w:r>
        <w:rPr>
          <w:rFonts w:hint="eastAsia" w:ascii="宋体" w:hAnsi="宋体" w:eastAsia="宋体" w:cs="仿宋_GB2312"/>
          <w:sz w:val="24"/>
          <w:szCs w:val="24"/>
          <w:lang w:val="en-US" w:eastAsia="zh-CN"/>
        </w:rPr>
        <w:t>0</w:t>
      </w:r>
      <w:r>
        <w:rPr>
          <w:rFonts w:hint="eastAsia" w:ascii="宋体" w:hAnsi="宋体" w:eastAsia="宋体" w:cs="仿宋_GB2312"/>
          <w:sz w:val="24"/>
          <w:szCs w:val="24"/>
        </w:rPr>
        <w:t>0（北京时间），逾期递交的投标文件不予接受。</w:t>
      </w:r>
    </w:p>
    <w:p>
      <w:pPr>
        <w:widowControl w:val="0"/>
        <w:numPr>
          <w:ilvl w:val="0"/>
          <w:numId w:val="2"/>
        </w:numPr>
        <w:spacing w:line="360" w:lineRule="auto"/>
        <w:ind w:firstLine="480" w:firstLineChars="200"/>
        <w:jc w:val="both"/>
        <w:rPr>
          <w:rFonts w:ascii="宋体" w:hAnsi="宋体" w:eastAsia="宋体" w:cs="仿宋_GB2312"/>
          <w:sz w:val="24"/>
          <w:szCs w:val="24"/>
        </w:rPr>
      </w:pPr>
      <w:r>
        <w:rPr>
          <w:rFonts w:hint="eastAsia" w:ascii="宋体" w:hAnsi="宋体" w:eastAsia="宋体" w:cs="仿宋_GB2312"/>
          <w:sz w:val="24"/>
          <w:szCs w:val="24"/>
        </w:rPr>
        <w:t>递交投标文件和开标地点：济南市济阳区人民医院办公楼二楼会议室</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七、联系方式</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采购人：济南市济阳区人民医院</w:t>
      </w:r>
    </w:p>
    <w:p>
      <w:pPr>
        <w:spacing w:line="360" w:lineRule="auto"/>
        <w:ind w:firstLine="480" w:firstLineChars="200"/>
        <w:rPr>
          <w:rFonts w:ascii="宋体" w:hAnsi="宋体" w:eastAsia="宋体" w:cs="仿宋_GB2312"/>
          <w:bCs/>
          <w:sz w:val="24"/>
          <w:szCs w:val="24"/>
        </w:rPr>
      </w:pPr>
      <w:r>
        <w:rPr>
          <w:rFonts w:hint="eastAsia" w:ascii="宋体" w:hAnsi="宋体" w:eastAsia="宋体" w:cs="仿宋_GB2312"/>
          <w:bCs/>
          <w:sz w:val="24"/>
          <w:szCs w:val="24"/>
        </w:rPr>
        <w:t>联系人：魏主任</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bCs/>
          <w:sz w:val="24"/>
          <w:szCs w:val="24"/>
        </w:rPr>
        <w:t>联系方式：0531-</w:t>
      </w:r>
      <w:r>
        <w:t xml:space="preserve"> </w:t>
      </w:r>
      <w:r>
        <w:rPr>
          <w:rFonts w:ascii="宋体" w:hAnsi="宋体" w:eastAsia="宋体" w:cs="仿宋_GB2312"/>
          <w:bCs/>
          <w:sz w:val="24"/>
          <w:szCs w:val="24"/>
        </w:rPr>
        <w:t>81172616</w:t>
      </w:r>
    </w:p>
    <w:p>
      <w:pPr>
        <w:spacing w:line="360" w:lineRule="auto"/>
        <w:ind w:firstLine="480" w:firstLineChars="200"/>
        <w:rPr>
          <w:rFonts w:ascii="宋体" w:hAnsi="宋体" w:eastAsia="宋体" w:cs="仿宋_GB2312"/>
          <w:sz w:val="24"/>
        </w:rPr>
      </w:pPr>
      <w:r>
        <w:rPr>
          <w:rFonts w:hint="eastAsia" w:ascii="宋体" w:hAnsi="宋体" w:cs="仿宋_GB2312"/>
          <w:sz w:val="24"/>
        </w:rPr>
        <w:t xml:space="preserve">                                      </w:t>
      </w:r>
      <w:r>
        <w:rPr>
          <w:rFonts w:ascii="宋体" w:hAnsi="宋体" w:cs="仿宋_GB2312"/>
          <w:sz w:val="24"/>
        </w:rPr>
        <w:t xml:space="preserve">  </w:t>
      </w:r>
      <w:r>
        <w:rPr>
          <w:rFonts w:ascii="宋体" w:hAnsi="宋体" w:eastAsia="宋体" w:cs="仿宋_GB2312"/>
          <w:sz w:val="24"/>
        </w:rPr>
        <w:t xml:space="preserve">   </w:t>
      </w:r>
      <w:r>
        <w:rPr>
          <w:rFonts w:hint="eastAsia" w:ascii="宋体" w:hAnsi="宋体" w:eastAsia="宋体" w:cs="仿宋_GB2312"/>
          <w:bCs/>
          <w:sz w:val="24"/>
        </w:rPr>
        <w:t>济南市济阳区人民医院</w:t>
      </w:r>
      <w:r>
        <w:rPr>
          <w:rFonts w:hint="eastAsia" w:ascii="宋体" w:hAnsi="宋体" w:eastAsia="宋体" w:cs="仿宋_GB2312"/>
          <w:sz w:val="24"/>
        </w:rPr>
        <w:t xml:space="preserve">                         </w:t>
      </w:r>
    </w:p>
    <w:p>
      <w:pPr>
        <w:spacing w:line="360" w:lineRule="auto"/>
        <w:ind w:left="2280" w:leftChars="1140" w:firstLine="3720" w:firstLineChars="1550"/>
        <w:rPr>
          <w:rFonts w:ascii="宋体" w:hAnsi="宋体" w:eastAsia="宋体"/>
          <w:sz w:val="24"/>
        </w:rPr>
      </w:pPr>
      <w:r>
        <w:rPr>
          <w:rFonts w:hint="eastAsia" w:ascii="宋体" w:hAnsi="宋体" w:eastAsia="宋体" w:cs="仿宋_GB2312"/>
          <w:sz w:val="24"/>
        </w:rPr>
        <w:t>2021年1月2</w:t>
      </w:r>
      <w:r>
        <w:rPr>
          <w:rFonts w:hint="eastAsia" w:ascii="宋体" w:hAnsi="宋体" w:eastAsia="宋体" w:cs="仿宋_GB2312"/>
          <w:sz w:val="24"/>
          <w:lang w:val="en-US" w:eastAsia="zh-CN"/>
        </w:rPr>
        <w:t>4</w:t>
      </w:r>
      <w:r>
        <w:rPr>
          <w:rFonts w:hint="eastAsia" w:ascii="宋体" w:hAnsi="宋体" w:eastAsia="宋体" w:cs="仿宋_GB2312"/>
          <w:sz w:val="24"/>
        </w:rPr>
        <w:t>日</w:t>
      </w:r>
    </w:p>
    <w:p>
      <w:pPr>
        <w:rPr>
          <w:rFonts w:ascii="宋体" w:hAnsi="宋体" w:cs="宋体"/>
        </w:rPr>
      </w:pPr>
    </w:p>
    <w:p>
      <w:pPr>
        <w:rPr>
          <w:rFonts w:ascii="宋体" w:hAnsi="宋体" w:cs="宋体"/>
        </w:rPr>
      </w:pPr>
    </w:p>
    <w:p>
      <w:pPr>
        <w:pStyle w:val="2"/>
        <w:spacing w:before="0" w:after="0" w:line="240" w:lineRule="auto"/>
        <w:ind w:firstLine="3300" w:firstLineChars="750"/>
        <w:jc w:val="both"/>
        <w:rPr>
          <w:rFonts w:ascii="宋体" w:hAnsi="宋体" w:cs="宋体"/>
          <w:b w:val="0"/>
          <w:color w:val="333333"/>
          <w:sz w:val="36"/>
          <w:szCs w:val="36"/>
          <w:shd w:val="clear" w:color="auto" w:fill="FFFFFF"/>
        </w:rPr>
      </w:pPr>
      <w:r>
        <w:rPr>
          <w:rFonts w:hint="eastAsia" w:ascii="宋体" w:hAnsi="宋体" w:cs="宋体"/>
          <w:b w:val="0"/>
          <w:szCs w:val="44"/>
        </w:rPr>
        <w:br w:type="page"/>
      </w:r>
      <w:r>
        <w:rPr>
          <w:rFonts w:hint="eastAsia" w:ascii="宋体" w:hAnsi="宋体" w:cs="宋体"/>
          <w:b w:val="0"/>
          <w:sz w:val="36"/>
          <w:szCs w:val="36"/>
        </w:rPr>
        <w:t>第二部分   报价人须知</w:t>
      </w:r>
    </w:p>
    <w:p>
      <w:pPr>
        <w:spacing w:line="500" w:lineRule="exact"/>
        <w:rPr>
          <w:rFonts w:ascii="宋体" w:hAnsi="宋体" w:cs="宋体"/>
          <w:b/>
          <w:sz w:val="24"/>
          <w:szCs w:val="24"/>
        </w:rPr>
      </w:pPr>
      <w:r>
        <w:rPr>
          <w:rFonts w:hint="eastAsia" w:ascii="宋体" w:hAnsi="宋体" w:cs="宋体"/>
          <w:b/>
          <w:sz w:val="24"/>
          <w:szCs w:val="24"/>
        </w:rPr>
        <w:t>一、采购文件说明</w:t>
      </w:r>
    </w:p>
    <w:p>
      <w:pPr>
        <w:tabs>
          <w:tab w:val="left" w:pos="8931"/>
        </w:tabs>
        <w:spacing w:line="500" w:lineRule="exact"/>
        <w:ind w:firstLine="240" w:firstLineChars="100"/>
        <w:rPr>
          <w:rFonts w:ascii="宋体" w:hAnsi="宋体" w:cs="宋体"/>
          <w:b/>
          <w:sz w:val="24"/>
          <w:szCs w:val="24"/>
        </w:rPr>
      </w:pPr>
      <w:r>
        <w:rPr>
          <w:rFonts w:hint="eastAsia" w:ascii="宋体" w:hAnsi="宋体" w:cs="宋体"/>
          <w:b/>
          <w:sz w:val="24"/>
          <w:szCs w:val="24"/>
        </w:rPr>
        <w:t>（一）采购文件的组成</w:t>
      </w:r>
    </w:p>
    <w:p>
      <w:pPr>
        <w:spacing w:line="500" w:lineRule="exact"/>
        <w:ind w:firstLine="480"/>
        <w:rPr>
          <w:rFonts w:ascii="宋体" w:hAnsi="宋体" w:cs="宋体"/>
          <w:sz w:val="24"/>
          <w:szCs w:val="24"/>
        </w:rPr>
      </w:pPr>
      <w:r>
        <w:rPr>
          <w:rFonts w:hint="eastAsia" w:ascii="宋体" w:hAnsi="宋体" w:cs="宋体"/>
          <w:sz w:val="24"/>
          <w:szCs w:val="24"/>
        </w:rPr>
        <w:t>1、询价公告</w:t>
      </w:r>
    </w:p>
    <w:p>
      <w:pPr>
        <w:spacing w:line="500" w:lineRule="exact"/>
        <w:ind w:firstLine="480"/>
        <w:rPr>
          <w:rFonts w:ascii="宋体" w:hAnsi="宋体" w:cs="宋体"/>
          <w:sz w:val="24"/>
          <w:szCs w:val="24"/>
        </w:rPr>
      </w:pPr>
      <w:r>
        <w:rPr>
          <w:rFonts w:hint="eastAsia" w:ascii="宋体" w:hAnsi="宋体" w:cs="宋体"/>
          <w:sz w:val="24"/>
          <w:szCs w:val="24"/>
        </w:rPr>
        <w:t>2、报价人须知</w:t>
      </w:r>
    </w:p>
    <w:p>
      <w:pPr>
        <w:spacing w:line="500" w:lineRule="exact"/>
        <w:ind w:firstLine="480"/>
        <w:rPr>
          <w:rFonts w:ascii="宋体" w:hAnsi="宋体" w:cs="宋体"/>
          <w:sz w:val="24"/>
          <w:szCs w:val="24"/>
        </w:rPr>
      </w:pPr>
      <w:r>
        <w:rPr>
          <w:rFonts w:hint="eastAsia" w:ascii="宋体" w:hAnsi="宋体" w:cs="宋体"/>
          <w:sz w:val="24"/>
          <w:szCs w:val="24"/>
        </w:rPr>
        <w:t>3、项目要求</w:t>
      </w:r>
    </w:p>
    <w:p>
      <w:pPr>
        <w:spacing w:line="500" w:lineRule="exact"/>
        <w:ind w:firstLine="480"/>
        <w:rPr>
          <w:rFonts w:ascii="宋体" w:hAnsi="宋体" w:cs="宋体"/>
          <w:sz w:val="24"/>
          <w:szCs w:val="24"/>
        </w:rPr>
      </w:pPr>
      <w:r>
        <w:rPr>
          <w:rFonts w:hint="eastAsia" w:ascii="宋体" w:hAnsi="宋体" w:cs="宋体"/>
          <w:sz w:val="24"/>
          <w:szCs w:val="24"/>
        </w:rPr>
        <w:t>4、评审、成交</w:t>
      </w:r>
    </w:p>
    <w:p>
      <w:pPr>
        <w:spacing w:line="500" w:lineRule="exact"/>
        <w:ind w:firstLine="480"/>
        <w:rPr>
          <w:rFonts w:ascii="宋体" w:hAnsi="宋体" w:cs="宋体"/>
          <w:sz w:val="24"/>
          <w:szCs w:val="24"/>
        </w:rPr>
      </w:pPr>
      <w:r>
        <w:rPr>
          <w:rFonts w:hint="eastAsia" w:ascii="宋体" w:hAnsi="宋体" w:cs="宋体"/>
          <w:sz w:val="24"/>
          <w:szCs w:val="24"/>
        </w:rPr>
        <w:t>5、授予合同</w:t>
      </w:r>
    </w:p>
    <w:p>
      <w:pPr>
        <w:spacing w:line="500" w:lineRule="exact"/>
        <w:ind w:firstLine="480"/>
        <w:rPr>
          <w:rFonts w:ascii="宋体" w:hAnsi="宋体" w:cs="宋体"/>
          <w:sz w:val="24"/>
          <w:szCs w:val="24"/>
        </w:rPr>
      </w:pPr>
      <w:r>
        <w:rPr>
          <w:rFonts w:hint="eastAsia" w:ascii="宋体" w:hAnsi="宋体" w:cs="宋体"/>
          <w:sz w:val="24"/>
          <w:szCs w:val="24"/>
        </w:rPr>
        <w:t>6、附件</w:t>
      </w:r>
    </w:p>
    <w:p>
      <w:pPr>
        <w:tabs>
          <w:tab w:val="left" w:pos="8931"/>
        </w:tabs>
        <w:spacing w:line="500" w:lineRule="exact"/>
        <w:ind w:firstLine="240" w:firstLineChars="100"/>
        <w:rPr>
          <w:rFonts w:ascii="宋体" w:hAnsi="宋体" w:cs="宋体"/>
          <w:b/>
          <w:sz w:val="24"/>
          <w:szCs w:val="24"/>
        </w:rPr>
      </w:pPr>
      <w:r>
        <w:rPr>
          <w:rFonts w:hint="eastAsia" w:ascii="宋体" w:hAnsi="宋体" w:cs="宋体"/>
          <w:b/>
          <w:sz w:val="24"/>
          <w:szCs w:val="24"/>
        </w:rPr>
        <w:t>（二）采购文件的修改</w:t>
      </w:r>
    </w:p>
    <w:p>
      <w:pPr>
        <w:widowControl w:val="0"/>
        <w:topLinePunct/>
        <w:spacing w:line="440" w:lineRule="exact"/>
        <w:ind w:firstLine="600" w:firstLineChars="250"/>
        <w:jc w:val="both"/>
        <w:rPr>
          <w:rFonts w:ascii="宋体" w:hAnsi="宋体" w:cs="宋体"/>
          <w:sz w:val="24"/>
          <w:szCs w:val="24"/>
        </w:rPr>
      </w:pPr>
      <w:r>
        <w:rPr>
          <w:rFonts w:hint="eastAsia" w:ascii="宋体" w:hAnsi="宋体" w:cs="宋体"/>
          <w:sz w:val="24"/>
          <w:szCs w:val="24"/>
        </w:rPr>
        <w:t>1、采购人对采购文件必须修改的内容，需在采购文件要求提交报价文件截止时间前，以书面形式向各供应商发出的对采购文件的澄清、修改、补充或变更内容，均为采购文件的组成部分，对所有报价人均具有约束力。</w:t>
      </w:r>
    </w:p>
    <w:p>
      <w:pPr>
        <w:spacing w:line="500" w:lineRule="exact"/>
        <w:ind w:firstLine="480"/>
        <w:rPr>
          <w:rFonts w:ascii="宋体" w:hAnsi="宋体" w:cs="宋体"/>
          <w:sz w:val="24"/>
          <w:szCs w:val="24"/>
        </w:rPr>
      </w:pPr>
      <w:r>
        <w:rPr>
          <w:rFonts w:hint="eastAsia" w:ascii="宋体" w:hAnsi="宋体" w:cs="宋体"/>
          <w:sz w:val="24"/>
          <w:szCs w:val="24"/>
        </w:rPr>
        <w:t>2、为使报价人有足够的时间按采购文件的要求修改报价文件，采购人可酌情推迟报价截止时间和开标时间，并将此变更书面通知每一潜在报价人。</w:t>
      </w:r>
    </w:p>
    <w:p>
      <w:pPr>
        <w:tabs>
          <w:tab w:val="left" w:pos="8931"/>
        </w:tabs>
        <w:spacing w:line="500" w:lineRule="exact"/>
        <w:ind w:firstLine="240" w:firstLineChars="100"/>
        <w:rPr>
          <w:rFonts w:ascii="宋体" w:hAnsi="宋体" w:cs="宋体"/>
          <w:b/>
          <w:sz w:val="24"/>
          <w:szCs w:val="24"/>
        </w:rPr>
      </w:pPr>
      <w:r>
        <w:rPr>
          <w:rFonts w:hint="eastAsia" w:ascii="宋体" w:hAnsi="宋体" w:cs="宋体"/>
          <w:b/>
          <w:sz w:val="24"/>
          <w:szCs w:val="24"/>
        </w:rPr>
        <w:t>（三）采购文件的澄清</w:t>
      </w:r>
    </w:p>
    <w:p>
      <w:pPr>
        <w:tabs>
          <w:tab w:val="left" w:pos="8931"/>
        </w:tabs>
        <w:spacing w:line="500" w:lineRule="exact"/>
        <w:ind w:firstLine="480" w:firstLineChars="200"/>
        <w:rPr>
          <w:rFonts w:ascii="宋体" w:hAnsi="宋体" w:cs="宋体"/>
          <w:sz w:val="24"/>
          <w:szCs w:val="24"/>
        </w:rPr>
      </w:pPr>
      <w:r>
        <w:rPr>
          <w:rFonts w:hint="eastAsia" w:ascii="宋体" w:hAnsi="宋体" w:cs="宋体"/>
          <w:sz w:val="24"/>
          <w:szCs w:val="24"/>
        </w:rPr>
        <w:t>报价人对采购文件如有疑问，可要求澄清。要求澄清的报价人，应在报价截止时间前，按询价公告载明的联系方式，以书面形式（包括信函、电报或传真）通知到采购人。采购人将视情况确定采用适当方式予以澄清，或以书面形式答复，并在其认为必要时，将不标明查询来源的书面答复发给所有购买采购文件的潜在报价人。</w:t>
      </w:r>
    </w:p>
    <w:p>
      <w:pPr>
        <w:spacing w:line="500" w:lineRule="exact"/>
        <w:rPr>
          <w:rFonts w:ascii="宋体" w:hAnsi="宋体" w:cs="宋体"/>
          <w:b/>
          <w:sz w:val="24"/>
          <w:szCs w:val="24"/>
        </w:rPr>
      </w:pPr>
      <w:r>
        <w:rPr>
          <w:rFonts w:hint="eastAsia" w:ascii="宋体" w:hAnsi="宋体" w:cs="宋体"/>
          <w:b/>
          <w:sz w:val="24"/>
          <w:szCs w:val="24"/>
        </w:rPr>
        <w:t>二、报价文件的编写</w:t>
      </w:r>
    </w:p>
    <w:p>
      <w:pPr>
        <w:tabs>
          <w:tab w:val="left" w:pos="8931"/>
        </w:tabs>
        <w:spacing w:line="500" w:lineRule="exact"/>
        <w:ind w:firstLine="480"/>
        <w:rPr>
          <w:rFonts w:ascii="宋体" w:hAnsi="宋体" w:cs="宋体"/>
          <w:sz w:val="24"/>
          <w:szCs w:val="24"/>
        </w:rPr>
      </w:pPr>
      <w:r>
        <w:rPr>
          <w:rFonts w:hint="eastAsia" w:ascii="宋体" w:hAnsi="宋体" w:cs="宋体"/>
          <w:sz w:val="24"/>
          <w:szCs w:val="24"/>
        </w:rPr>
        <w:t>报价人应仔细阅读采购文件的所有内容，按采购文件的要求提供报价文件，并保证所提供的全部资料的真实性、准确性及完整性，以使其报价对采购文件做出实质性响应。否则，其报价有可能被拒绝。</w:t>
      </w:r>
    </w:p>
    <w:p>
      <w:pPr>
        <w:spacing w:line="500" w:lineRule="exact"/>
        <w:ind w:left="480"/>
        <w:rPr>
          <w:rFonts w:ascii="宋体" w:hAnsi="宋体" w:cs="宋体"/>
          <w:b/>
          <w:sz w:val="24"/>
          <w:szCs w:val="24"/>
        </w:rPr>
      </w:pPr>
      <w:r>
        <w:rPr>
          <w:rFonts w:hint="eastAsia" w:ascii="宋体" w:hAnsi="宋体" w:cs="宋体"/>
          <w:b/>
          <w:sz w:val="24"/>
          <w:szCs w:val="24"/>
        </w:rPr>
        <w:t>（一）、报价文件的组成</w:t>
      </w:r>
    </w:p>
    <w:p>
      <w:pPr>
        <w:tabs>
          <w:tab w:val="left" w:pos="8931"/>
        </w:tabs>
        <w:spacing w:line="500" w:lineRule="exact"/>
        <w:ind w:firstLine="480"/>
        <w:rPr>
          <w:rFonts w:ascii="宋体" w:hAnsi="宋体" w:cs="宋体"/>
          <w:sz w:val="24"/>
          <w:szCs w:val="24"/>
        </w:rPr>
      </w:pPr>
      <w:r>
        <w:rPr>
          <w:rFonts w:hint="eastAsia" w:ascii="宋体" w:hAnsi="宋体" w:cs="宋体"/>
          <w:sz w:val="24"/>
          <w:szCs w:val="24"/>
        </w:rPr>
        <w:t>报价人应按采购文件的要求编写报价文件，提交证明其有资格进行报价和有能力履行合同的文件。报价文件包括以下内容：</w:t>
      </w:r>
    </w:p>
    <w:p>
      <w:pPr>
        <w:tabs>
          <w:tab w:val="left" w:pos="8931"/>
        </w:tabs>
        <w:spacing w:line="500" w:lineRule="exact"/>
        <w:ind w:left="560"/>
        <w:rPr>
          <w:rFonts w:ascii="宋体" w:hAnsi="宋体" w:cs="宋体"/>
          <w:sz w:val="24"/>
          <w:szCs w:val="24"/>
        </w:rPr>
      </w:pPr>
      <w:r>
        <w:rPr>
          <w:rFonts w:hint="eastAsia" w:ascii="宋体" w:hAnsi="宋体" w:cs="宋体"/>
          <w:sz w:val="24"/>
          <w:szCs w:val="24"/>
        </w:rPr>
        <w:t>1、报价响应函。</w:t>
      </w:r>
    </w:p>
    <w:p>
      <w:pPr>
        <w:spacing w:line="500" w:lineRule="exact"/>
        <w:ind w:left="560"/>
        <w:rPr>
          <w:rFonts w:ascii="宋体" w:hAnsi="宋体" w:cs="宋体"/>
          <w:sz w:val="24"/>
          <w:szCs w:val="24"/>
        </w:rPr>
      </w:pPr>
      <w:r>
        <w:rPr>
          <w:rFonts w:hint="eastAsia" w:ascii="宋体" w:hAnsi="宋体" w:cs="宋体"/>
          <w:sz w:val="24"/>
          <w:szCs w:val="24"/>
        </w:rPr>
        <w:t>2、授权委托书、</w:t>
      </w:r>
      <w:r>
        <w:rPr>
          <w:rFonts w:hint="eastAsia" w:ascii="宋体" w:hAnsi="宋体" w:cs="宋体"/>
          <w:bCs/>
          <w:sz w:val="24"/>
        </w:rPr>
        <w:t>被授权人身份证</w:t>
      </w:r>
      <w:r>
        <w:rPr>
          <w:rFonts w:hint="eastAsia" w:ascii="宋体" w:hAnsi="宋体" w:cs="宋体"/>
          <w:sz w:val="24"/>
          <w:szCs w:val="24"/>
        </w:rPr>
        <w:t>。</w:t>
      </w:r>
    </w:p>
    <w:p>
      <w:pPr>
        <w:spacing w:line="460" w:lineRule="exact"/>
        <w:ind w:left="560"/>
        <w:rPr>
          <w:rFonts w:ascii="宋体" w:hAnsi="宋体" w:cs="宋体"/>
          <w:bCs/>
          <w:sz w:val="24"/>
        </w:rPr>
      </w:pPr>
      <w:r>
        <w:rPr>
          <w:rFonts w:hint="eastAsia" w:ascii="宋体" w:hAnsi="宋体" w:cs="宋体"/>
          <w:sz w:val="24"/>
          <w:szCs w:val="24"/>
        </w:rPr>
        <w:t>3、营业执照副本、组织机构代码证、税务登记证（或三证合一的营业执照副本）复印件</w:t>
      </w:r>
      <w:r>
        <w:rPr>
          <w:rFonts w:hint="eastAsia" w:ascii="宋体" w:hAnsi="宋体" w:cs="宋体"/>
          <w:bCs/>
          <w:sz w:val="24"/>
        </w:rPr>
        <w:t>。</w:t>
      </w:r>
    </w:p>
    <w:p>
      <w:pPr>
        <w:spacing w:line="500" w:lineRule="exact"/>
        <w:ind w:left="560"/>
        <w:rPr>
          <w:rFonts w:ascii="宋体" w:hAnsi="宋体" w:cs="宋体"/>
          <w:sz w:val="24"/>
          <w:szCs w:val="24"/>
        </w:rPr>
      </w:pPr>
      <w:r>
        <w:rPr>
          <w:rFonts w:ascii="宋体" w:hAnsi="宋体" w:cs="宋体"/>
          <w:sz w:val="24"/>
          <w:szCs w:val="24"/>
        </w:rPr>
        <w:t>4</w:t>
      </w:r>
      <w:r>
        <w:rPr>
          <w:rFonts w:hint="eastAsia" w:ascii="宋体" w:hAnsi="宋体" w:cs="宋体"/>
          <w:sz w:val="24"/>
          <w:szCs w:val="24"/>
        </w:rPr>
        <w:t>、报价一览表。</w:t>
      </w:r>
    </w:p>
    <w:p>
      <w:pPr>
        <w:spacing w:line="500" w:lineRule="exact"/>
        <w:ind w:left="560"/>
        <w:rPr>
          <w:rFonts w:ascii="宋体" w:hAnsi="宋体" w:cs="宋体"/>
          <w:sz w:val="24"/>
          <w:szCs w:val="24"/>
        </w:rPr>
      </w:pPr>
      <w:r>
        <w:rPr>
          <w:rFonts w:ascii="宋体" w:hAnsi="宋体" w:cs="宋体"/>
          <w:sz w:val="24"/>
          <w:szCs w:val="24"/>
        </w:rPr>
        <w:t>5</w:t>
      </w:r>
      <w:r>
        <w:rPr>
          <w:rFonts w:hint="eastAsia" w:ascii="宋体" w:hAnsi="宋体" w:cs="宋体"/>
          <w:sz w:val="24"/>
          <w:szCs w:val="24"/>
        </w:rPr>
        <w:t>、报价产品详细技术指标性能说明。</w:t>
      </w:r>
    </w:p>
    <w:p>
      <w:pPr>
        <w:spacing w:line="500" w:lineRule="exact"/>
        <w:ind w:left="560"/>
        <w:rPr>
          <w:rFonts w:ascii="宋体" w:hAnsi="宋体" w:cs="宋体"/>
          <w:sz w:val="24"/>
          <w:szCs w:val="24"/>
        </w:rPr>
      </w:pPr>
      <w:r>
        <w:rPr>
          <w:rFonts w:ascii="宋体" w:hAnsi="宋体" w:cs="宋体"/>
          <w:sz w:val="24"/>
          <w:szCs w:val="24"/>
        </w:rPr>
        <w:t>6</w:t>
      </w:r>
      <w:r>
        <w:rPr>
          <w:rFonts w:hint="eastAsia" w:ascii="宋体" w:hAnsi="宋体" w:cs="宋体"/>
          <w:sz w:val="24"/>
          <w:szCs w:val="24"/>
        </w:rPr>
        <w:t>、供货周期承诺及售后服务承诺。</w:t>
      </w:r>
    </w:p>
    <w:p>
      <w:pPr>
        <w:spacing w:line="500" w:lineRule="exact"/>
        <w:ind w:left="560"/>
        <w:rPr>
          <w:rFonts w:ascii="宋体" w:hAnsi="宋体" w:cs="宋体"/>
          <w:sz w:val="24"/>
          <w:szCs w:val="24"/>
        </w:rPr>
      </w:pPr>
      <w:r>
        <w:rPr>
          <w:rFonts w:ascii="宋体" w:hAnsi="宋体" w:cs="宋体"/>
          <w:sz w:val="24"/>
          <w:szCs w:val="24"/>
        </w:rPr>
        <w:t>7</w:t>
      </w:r>
      <w:r>
        <w:rPr>
          <w:rFonts w:hint="eastAsia" w:ascii="宋体" w:hAnsi="宋体" w:cs="宋体"/>
          <w:sz w:val="24"/>
          <w:szCs w:val="24"/>
        </w:rPr>
        <w:t>、质保保证、优惠条件和其它承诺。</w:t>
      </w:r>
    </w:p>
    <w:p>
      <w:pPr>
        <w:spacing w:line="500" w:lineRule="exact"/>
        <w:ind w:left="560"/>
        <w:rPr>
          <w:rFonts w:ascii="宋体" w:hAnsi="宋体" w:cs="宋体"/>
          <w:sz w:val="24"/>
          <w:szCs w:val="24"/>
        </w:rPr>
      </w:pPr>
      <w:r>
        <w:rPr>
          <w:rFonts w:ascii="宋体" w:hAnsi="宋体" w:cs="宋体"/>
          <w:sz w:val="24"/>
          <w:szCs w:val="24"/>
        </w:rPr>
        <w:t>8</w:t>
      </w:r>
      <w:r>
        <w:rPr>
          <w:rFonts w:hint="eastAsia" w:ascii="宋体" w:hAnsi="宋体" w:cs="宋体"/>
          <w:sz w:val="24"/>
          <w:szCs w:val="24"/>
        </w:rPr>
        <w:t>、采购文件中所要求的其他内容。</w:t>
      </w:r>
    </w:p>
    <w:p>
      <w:pPr>
        <w:spacing w:line="500" w:lineRule="exact"/>
        <w:ind w:left="560"/>
        <w:rPr>
          <w:rFonts w:ascii="宋体" w:hAnsi="宋体" w:cs="宋体"/>
          <w:sz w:val="24"/>
          <w:szCs w:val="24"/>
        </w:rPr>
      </w:pPr>
      <w:r>
        <w:rPr>
          <w:rFonts w:ascii="宋体" w:hAnsi="宋体" w:cs="宋体"/>
          <w:sz w:val="24"/>
          <w:szCs w:val="24"/>
        </w:rPr>
        <w:t>9</w:t>
      </w:r>
      <w:r>
        <w:rPr>
          <w:rFonts w:hint="eastAsia" w:ascii="宋体" w:hAnsi="宋体" w:cs="宋体"/>
          <w:sz w:val="24"/>
          <w:szCs w:val="24"/>
        </w:rPr>
        <w:t>、报价单位认为适宜的其它资料。</w:t>
      </w:r>
    </w:p>
    <w:p>
      <w:pPr>
        <w:spacing w:line="500" w:lineRule="exact"/>
        <w:rPr>
          <w:rFonts w:ascii="宋体" w:hAnsi="宋体" w:cs="宋体"/>
          <w:b/>
          <w:sz w:val="24"/>
          <w:szCs w:val="24"/>
        </w:rPr>
      </w:pPr>
      <w:r>
        <w:rPr>
          <w:rFonts w:hint="eastAsia" w:ascii="宋体" w:hAnsi="宋体" w:cs="宋体"/>
          <w:b/>
          <w:sz w:val="24"/>
          <w:szCs w:val="24"/>
        </w:rPr>
        <w:t>（二）报价文件的编写方式</w:t>
      </w:r>
    </w:p>
    <w:p>
      <w:pPr>
        <w:spacing w:line="500" w:lineRule="exact"/>
        <w:ind w:firstLine="480"/>
        <w:rPr>
          <w:rFonts w:ascii="宋体" w:hAnsi="宋体" w:cs="宋体"/>
          <w:sz w:val="24"/>
          <w:szCs w:val="24"/>
        </w:rPr>
      </w:pPr>
      <w:r>
        <w:rPr>
          <w:rFonts w:hint="eastAsia" w:ascii="宋体" w:hAnsi="宋体" w:cs="宋体"/>
          <w:sz w:val="24"/>
          <w:szCs w:val="24"/>
        </w:rPr>
        <w:t>报价文件用A4幅面的纸张打印。</w:t>
      </w:r>
    </w:p>
    <w:p>
      <w:pPr>
        <w:spacing w:line="500" w:lineRule="exact"/>
        <w:rPr>
          <w:rFonts w:ascii="宋体" w:hAnsi="宋体" w:cs="宋体"/>
          <w:b/>
          <w:sz w:val="24"/>
          <w:szCs w:val="24"/>
        </w:rPr>
      </w:pPr>
      <w:r>
        <w:rPr>
          <w:rFonts w:hint="eastAsia" w:ascii="宋体" w:hAnsi="宋体" w:cs="宋体"/>
          <w:b/>
          <w:sz w:val="24"/>
          <w:szCs w:val="24"/>
        </w:rPr>
        <w:t>（三）报价文件的签署</w:t>
      </w:r>
    </w:p>
    <w:p>
      <w:pPr>
        <w:spacing w:line="500" w:lineRule="exact"/>
        <w:ind w:firstLine="480" w:firstLineChars="200"/>
        <w:rPr>
          <w:rFonts w:ascii="宋体" w:hAnsi="宋体" w:cs="宋体"/>
          <w:sz w:val="24"/>
          <w:szCs w:val="24"/>
        </w:rPr>
      </w:pPr>
      <w:r>
        <w:rPr>
          <w:rFonts w:hint="eastAsia" w:ascii="宋体" w:hAnsi="宋体" w:cs="宋体"/>
          <w:sz w:val="24"/>
          <w:szCs w:val="24"/>
        </w:rPr>
        <w:t>报价人代表必须按采购文件的规定签署报价文件，并在报价文件封面上加盖报价人单位公章。</w:t>
      </w:r>
    </w:p>
    <w:p>
      <w:pPr>
        <w:spacing w:line="500" w:lineRule="exact"/>
        <w:rPr>
          <w:rFonts w:ascii="宋体" w:hAnsi="宋体" w:cs="宋体"/>
          <w:b/>
          <w:sz w:val="24"/>
          <w:szCs w:val="24"/>
        </w:rPr>
      </w:pPr>
      <w:r>
        <w:rPr>
          <w:rFonts w:hint="eastAsia" w:ascii="宋体" w:hAnsi="宋体" w:cs="宋体"/>
          <w:b/>
          <w:sz w:val="24"/>
          <w:szCs w:val="24"/>
        </w:rPr>
        <w:t>（四）报价语言及计量单位</w:t>
      </w:r>
    </w:p>
    <w:p>
      <w:pPr>
        <w:spacing w:line="500" w:lineRule="exact"/>
        <w:ind w:firstLine="480"/>
        <w:rPr>
          <w:rFonts w:ascii="宋体" w:hAnsi="宋体" w:cs="宋体"/>
          <w:sz w:val="24"/>
          <w:szCs w:val="24"/>
        </w:rPr>
      </w:pPr>
      <w:r>
        <w:rPr>
          <w:rFonts w:hint="eastAsia" w:ascii="宋体" w:hAnsi="宋体" w:cs="宋体"/>
          <w:sz w:val="24"/>
          <w:szCs w:val="24"/>
        </w:rPr>
        <w:t>1、报价人和采购人就采购、报价交换的文件和来往信函，使用中文。</w:t>
      </w:r>
    </w:p>
    <w:p>
      <w:pPr>
        <w:spacing w:line="500" w:lineRule="exact"/>
        <w:ind w:firstLine="480"/>
        <w:rPr>
          <w:rFonts w:ascii="宋体" w:hAnsi="宋体" w:cs="宋体"/>
          <w:sz w:val="24"/>
          <w:szCs w:val="24"/>
        </w:rPr>
      </w:pPr>
      <w:r>
        <w:rPr>
          <w:rFonts w:hint="eastAsia" w:ascii="宋体" w:hAnsi="宋体" w:cs="宋体"/>
          <w:sz w:val="24"/>
          <w:szCs w:val="24"/>
        </w:rPr>
        <w:t>2、除采购文件的技术规格中另有规定外，报价文件中所使用的计量单位应使用中华人民共和国法定计量单位。</w:t>
      </w:r>
    </w:p>
    <w:p>
      <w:pPr>
        <w:spacing w:line="500" w:lineRule="exact"/>
        <w:rPr>
          <w:rFonts w:ascii="宋体" w:hAnsi="宋体" w:cs="宋体"/>
          <w:b/>
          <w:sz w:val="24"/>
          <w:szCs w:val="24"/>
        </w:rPr>
      </w:pPr>
      <w:r>
        <w:rPr>
          <w:rFonts w:hint="eastAsia" w:ascii="宋体" w:hAnsi="宋体" w:cs="宋体"/>
          <w:b/>
          <w:sz w:val="24"/>
          <w:szCs w:val="24"/>
        </w:rPr>
        <w:t>（五）报价文件的递交</w:t>
      </w:r>
    </w:p>
    <w:p>
      <w:pPr>
        <w:spacing w:line="500" w:lineRule="exact"/>
        <w:ind w:firstLine="480"/>
        <w:rPr>
          <w:rFonts w:ascii="宋体" w:hAnsi="宋体" w:cs="宋体"/>
          <w:b/>
          <w:sz w:val="24"/>
          <w:szCs w:val="24"/>
        </w:rPr>
      </w:pPr>
      <w:r>
        <w:rPr>
          <w:rFonts w:ascii="宋体" w:hAnsi="宋体" w:cs="宋体"/>
          <w:iCs/>
          <w:sz w:val="24"/>
          <w:szCs w:val="24"/>
        </w:rPr>
        <w:t>1</w:t>
      </w:r>
      <w:r>
        <w:rPr>
          <w:rFonts w:hint="eastAsia" w:ascii="宋体" w:hAnsi="宋体" w:cs="宋体"/>
          <w:iCs/>
          <w:sz w:val="24"/>
          <w:szCs w:val="24"/>
        </w:rPr>
        <w:t>、</w:t>
      </w:r>
      <w:r>
        <w:rPr>
          <w:rFonts w:hint="eastAsia" w:ascii="宋体" w:hAnsi="宋体" w:cs="宋体"/>
          <w:sz w:val="24"/>
          <w:szCs w:val="24"/>
        </w:rPr>
        <w:t>递交报价文件的地点和时间：见询价公告。</w:t>
      </w:r>
    </w:p>
    <w:p>
      <w:pPr>
        <w:spacing w:line="500" w:lineRule="exact"/>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、报价人代表必须在报价截止时间前将报价文件送达指定地点。如因采购文件的修改推迟报价截止日期的，则按采购人通知规定的时间递交。</w:t>
      </w:r>
    </w:p>
    <w:p>
      <w:pPr>
        <w:spacing w:line="500" w:lineRule="exact"/>
        <w:ind w:firstLine="480"/>
        <w:rPr>
          <w:rFonts w:ascii="宋体" w:hAnsi="宋体" w:cs="宋体"/>
          <w:sz w:val="24"/>
          <w:szCs w:val="24"/>
        </w:rPr>
      </w:pPr>
      <w:r>
        <w:rPr>
          <w:rFonts w:ascii="宋体" w:hAnsi="宋体" w:cs="宋体"/>
          <w:sz w:val="24"/>
          <w:szCs w:val="24"/>
        </w:rPr>
        <w:t>3</w:t>
      </w:r>
      <w:r>
        <w:rPr>
          <w:rFonts w:hint="eastAsia" w:ascii="宋体" w:hAnsi="宋体" w:cs="宋体"/>
          <w:sz w:val="24"/>
          <w:szCs w:val="24"/>
        </w:rPr>
        <w:t>、无论何种原因，对报价人提交的报价文件均不予退还。</w:t>
      </w:r>
    </w:p>
    <w:p>
      <w:pPr>
        <w:spacing w:line="500" w:lineRule="exact"/>
        <w:rPr>
          <w:rFonts w:ascii="宋体" w:hAnsi="宋体" w:cs="宋体"/>
          <w:b/>
          <w:sz w:val="24"/>
          <w:szCs w:val="24"/>
        </w:rPr>
      </w:pPr>
      <w:r>
        <w:rPr>
          <w:rFonts w:hint="eastAsia" w:ascii="宋体" w:hAnsi="宋体" w:cs="宋体"/>
          <w:b/>
          <w:sz w:val="24"/>
          <w:szCs w:val="24"/>
        </w:rPr>
        <w:t>（六）迟交的报价文件</w:t>
      </w:r>
    </w:p>
    <w:p>
      <w:pPr>
        <w:spacing w:line="500" w:lineRule="exact"/>
        <w:ind w:firstLine="480"/>
        <w:rPr>
          <w:rFonts w:ascii="宋体" w:hAnsi="宋体" w:cs="宋体"/>
          <w:sz w:val="24"/>
          <w:szCs w:val="24"/>
        </w:rPr>
      </w:pPr>
      <w:r>
        <w:rPr>
          <w:rFonts w:hint="eastAsia" w:ascii="宋体" w:hAnsi="宋体" w:cs="宋体"/>
          <w:sz w:val="24"/>
          <w:szCs w:val="24"/>
        </w:rPr>
        <w:t>采购人将拒绝接收在递交报价文件截止时间后送达的报价文件。</w:t>
      </w:r>
    </w:p>
    <w:p>
      <w:pPr>
        <w:spacing w:line="500" w:lineRule="exact"/>
        <w:rPr>
          <w:rFonts w:ascii="宋体" w:hAnsi="宋体" w:cs="宋体"/>
          <w:b/>
          <w:sz w:val="24"/>
          <w:szCs w:val="24"/>
        </w:rPr>
      </w:pPr>
      <w:r>
        <w:rPr>
          <w:rFonts w:hint="eastAsia" w:ascii="宋体" w:hAnsi="宋体" w:cs="宋体"/>
          <w:b/>
          <w:sz w:val="24"/>
          <w:szCs w:val="24"/>
        </w:rPr>
        <w:t>（七）报价文件的修改、补充和撤回</w:t>
      </w:r>
    </w:p>
    <w:p>
      <w:pPr>
        <w:spacing w:line="500" w:lineRule="exact"/>
        <w:ind w:firstLine="480"/>
        <w:rPr>
          <w:rFonts w:ascii="宋体" w:hAnsi="宋体" w:cs="宋体"/>
          <w:sz w:val="24"/>
          <w:szCs w:val="24"/>
        </w:rPr>
      </w:pPr>
      <w:r>
        <w:rPr>
          <w:rFonts w:hint="eastAsia" w:ascii="宋体" w:hAnsi="宋体" w:cs="宋体"/>
          <w:sz w:val="24"/>
          <w:szCs w:val="24"/>
        </w:rPr>
        <w:t>1、报价人在采购文件要求递交报价文件的截止时间前，可以补充、修改或者撤回已提交的报价文件，并以书面形式通知采购人。补充、修改的内容作为报价文件的组成部分。任何补充或修改的内容必须由报价人的法定代表人或其受托人签字。经法定代表人或其受托人正式签署的修改和补充文件组成报价文件的一部分，份数要求同报价文件一致。</w:t>
      </w:r>
    </w:p>
    <w:p>
      <w:pPr>
        <w:spacing w:line="500" w:lineRule="exact"/>
        <w:ind w:firstLine="480"/>
        <w:rPr>
          <w:rFonts w:ascii="宋体" w:hAnsi="宋体" w:cs="宋体"/>
          <w:sz w:val="24"/>
          <w:szCs w:val="24"/>
        </w:rPr>
      </w:pPr>
      <w:r>
        <w:rPr>
          <w:rFonts w:hint="eastAsia" w:ascii="宋体" w:hAnsi="宋体" w:cs="宋体"/>
          <w:sz w:val="24"/>
          <w:szCs w:val="24"/>
        </w:rPr>
        <w:t xml:space="preserve">2、报价文件不能在递交报价文件截止时间之后进行变更。                            </w:t>
      </w:r>
    </w:p>
    <w:p>
      <w:pPr>
        <w:spacing w:line="500" w:lineRule="exact"/>
        <w:ind w:firstLine="480" w:firstLineChars="200"/>
        <w:rPr>
          <w:rFonts w:ascii="宋体" w:hAnsi="宋体" w:cs="宋体"/>
          <w:sz w:val="24"/>
          <w:szCs w:val="24"/>
        </w:rPr>
      </w:pPr>
      <w:r>
        <w:rPr>
          <w:rFonts w:hint="eastAsia" w:ascii="宋体" w:hAnsi="宋体" w:cs="宋体"/>
          <w:sz w:val="24"/>
          <w:szCs w:val="24"/>
        </w:rPr>
        <w:t>3、报价文件的有效期为开标日起90日内，开标后在有效期内不得撤回报价。特殊情况下，在报价有效期满之前，采购人可以以书面形式要求报价人同意延长报价有效期。报价人可以以书面形式拒绝或接受上述要求。拒绝延长报价有效期的报价人有权收回已提交的保证金；同意延长报价有效期的报价人应当相应延长其保证金的有效期，但不得修改报价文件的实质性内容。</w:t>
      </w:r>
    </w:p>
    <w:p>
      <w:pPr>
        <w:spacing w:line="500" w:lineRule="exact"/>
        <w:ind w:firstLine="480" w:firstLineChars="200"/>
        <w:rPr>
          <w:rFonts w:ascii="宋体" w:hAnsi="宋体" w:cs="宋体"/>
          <w:sz w:val="24"/>
          <w:szCs w:val="24"/>
        </w:rPr>
      </w:pPr>
      <w:r>
        <w:rPr>
          <w:rFonts w:hint="eastAsia" w:ascii="宋体" w:hAnsi="宋体" w:cs="宋体"/>
          <w:sz w:val="24"/>
          <w:szCs w:val="24"/>
        </w:rPr>
        <w:t>4、通过给所有报价人发通知，采购人可以延长报价截止时间和开标时间。</w:t>
      </w:r>
    </w:p>
    <w:p>
      <w:pPr>
        <w:spacing w:line="500" w:lineRule="exact"/>
        <w:rPr>
          <w:rFonts w:ascii="宋体" w:hAnsi="宋体" w:cs="宋体"/>
          <w:b/>
          <w:sz w:val="24"/>
          <w:szCs w:val="24"/>
        </w:rPr>
      </w:pPr>
      <w:r>
        <w:rPr>
          <w:rFonts w:hint="eastAsia" w:ascii="宋体" w:hAnsi="宋体" w:cs="宋体"/>
          <w:b/>
          <w:sz w:val="24"/>
          <w:szCs w:val="24"/>
        </w:rPr>
        <w:t>（八）报价要求</w:t>
      </w:r>
    </w:p>
    <w:p>
      <w:pPr>
        <w:spacing w:line="500" w:lineRule="exact"/>
        <w:ind w:firstLine="555"/>
        <w:rPr>
          <w:rFonts w:ascii="宋体" w:hAnsi="宋体" w:cs="宋体"/>
          <w:b/>
          <w:i/>
          <w:sz w:val="24"/>
          <w:szCs w:val="24"/>
        </w:rPr>
      </w:pPr>
      <w:r>
        <w:rPr>
          <w:rFonts w:hint="eastAsia" w:ascii="宋体" w:hAnsi="宋体" w:cs="宋体"/>
          <w:sz w:val="24"/>
          <w:szCs w:val="24"/>
        </w:rPr>
        <w:t>1、报价人应根据本采购文件的要求、结合自身的实际情况，对供货范围内的产品详列清单，说明产品的名称、产地、厂家、规格、单价、数量、合计等内容。</w:t>
      </w:r>
      <w:r>
        <w:rPr>
          <w:rFonts w:hint="eastAsia" w:ascii="宋体" w:hAnsi="宋体" w:cs="宋体"/>
          <w:b/>
          <w:sz w:val="24"/>
          <w:szCs w:val="24"/>
        </w:rPr>
        <w:t>并且一次性报出不可更改的价格，采购代理机构不接受有选择的报价。</w:t>
      </w:r>
    </w:p>
    <w:p>
      <w:pPr>
        <w:spacing w:line="500" w:lineRule="exact"/>
        <w:ind w:firstLine="539"/>
        <w:rPr>
          <w:rFonts w:ascii="宋体" w:hAnsi="宋体" w:cs="宋体"/>
          <w:sz w:val="24"/>
          <w:szCs w:val="24"/>
        </w:rPr>
      </w:pPr>
      <w:r>
        <w:rPr>
          <w:rFonts w:hint="eastAsia" w:ascii="宋体" w:hAnsi="宋体" w:cs="宋体"/>
          <w:sz w:val="24"/>
          <w:szCs w:val="24"/>
        </w:rPr>
        <w:t>2、报价人在报价表中所报总价包括产品、包装、税费、运费、售后服务、质保期内等的全部费用。如果报价中有缺项，应视为漏报项价格已分摊在其它项目中。报价人免费提供的项目，应先填写该项目的实际价格，并注明免费，此项不计入总价或合计价。</w:t>
      </w:r>
    </w:p>
    <w:p>
      <w:pPr>
        <w:spacing w:line="500" w:lineRule="exact"/>
        <w:ind w:firstLine="480" w:firstLineChars="200"/>
        <w:rPr>
          <w:rFonts w:ascii="宋体" w:hAnsi="宋体" w:cs="宋体"/>
          <w:sz w:val="24"/>
          <w:szCs w:val="24"/>
        </w:rPr>
      </w:pPr>
      <w:r>
        <w:rPr>
          <w:rFonts w:hint="eastAsia" w:ascii="宋体" w:hAnsi="宋体" w:cs="宋体"/>
          <w:sz w:val="24"/>
          <w:szCs w:val="24"/>
        </w:rPr>
        <w:t>3、“报价一览表”不允许涂抹、修改，表中相应内容的报价必须计算正确。</w:t>
      </w:r>
    </w:p>
    <w:p>
      <w:pPr>
        <w:spacing w:line="500" w:lineRule="exact"/>
        <w:rPr>
          <w:rFonts w:ascii="宋体" w:hAnsi="宋体" w:cs="宋体"/>
          <w:b/>
          <w:sz w:val="24"/>
          <w:szCs w:val="24"/>
        </w:rPr>
      </w:pPr>
      <w:r>
        <w:rPr>
          <w:rFonts w:hint="eastAsia" w:ascii="宋体" w:hAnsi="宋体" w:cs="宋体"/>
          <w:b/>
          <w:sz w:val="24"/>
          <w:szCs w:val="24"/>
        </w:rPr>
        <w:t>三、报价费用</w:t>
      </w:r>
    </w:p>
    <w:p>
      <w:pPr>
        <w:spacing w:line="500" w:lineRule="exact"/>
        <w:ind w:firstLine="570"/>
        <w:rPr>
          <w:rFonts w:ascii="宋体" w:hAnsi="宋体" w:cs="宋体"/>
          <w:sz w:val="24"/>
          <w:szCs w:val="24"/>
        </w:rPr>
      </w:pPr>
      <w:r>
        <w:rPr>
          <w:rFonts w:hint="eastAsia" w:ascii="宋体" w:hAnsi="宋体" w:cs="宋体"/>
          <w:sz w:val="24"/>
          <w:szCs w:val="24"/>
        </w:rPr>
        <w:t>无论报价过程中的方法和结果如何，报价人自行承担所有与参加报价有关的费用。</w:t>
      </w:r>
    </w:p>
    <w:p>
      <w:pPr>
        <w:spacing w:line="500" w:lineRule="exact"/>
        <w:rPr>
          <w:rFonts w:ascii="宋体" w:hAnsi="宋体" w:cs="宋体"/>
          <w:b/>
          <w:sz w:val="24"/>
          <w:szCs w:val="24"/>
        </w:rPr>
      </w:pPr>
      <w:r>
        <w:rPr>
          <w:rFonts w:hint="eastAsia" w:ascii="宋体" w:hAnsi="宋体" w:cs="宋体"/>
          <w:b/>
          <w:sz w:val="24"/>
          <w:szCs w:val="24"/>
        </w:rPr>
        <w:t>四、报价保证金</w:t>
      </w:r>
    </w:p>
    <w:p>
      <w:pPr>
        <w:spacing w:line="520" w:lineRule="exact"/>
        <w:ind w:firstLine="480" w:firstLineChars="200"/>
        <w:rPr>
          <w:rFonts w:ascii="宋体" w:hAnsi="宋体" w:eastAsia="宋体" w:cs="宋体"/>
          <w:b/>
          <w:sz w:val="24"/>
          <w:szCs w:val="24"/>
        </w:rPr>
      </w:pPr>
      <w:r>
        <w:rPr>
          <w:rFonts w:hint="eastAsia" w:ascii="宋体" w:hAnsi="宋体" w:cs="宋体"/>
          <w:b/>
          <w:sz w:val="24"/>
          <w:szCs w:val="24"/>
        </w:rPr>
        <w:t>本项目报价保证金金额：0元。</w:t>
      </w:r>
    </w:p>
    <w:p>
      <w:pPr>
        <w:spacing w:line="520" w:lineRule="exact"/>
        <w:rPr>
          <w:rFonts w:ascii="宋体" w:hAnsi="宋体" w:cs="宋体"/>
          <w:b/>
          <w:sz w:val="24"/>
        </w:rPr>
      </w:pPr>
      <w:r>
        <w:rPr>
          <w:rFonts w:hint="eastAsia" w:ascii="宋体" w:hAnsi="宋体" w:cs="宋体"/>
          <w:b/>
          <w:sz w:val="24"/>
          <w:szCs w:val="24"/>
        </w:rPr>
        <w:t>五、</w:t>
      </w:r>
      <w:r>
        <w:rPr>
          <w:rFonts w:hint="eastAsia" w:ascii="宋体" w:hAnsi="宋体" w:cs="宋体"/>
          <w:b/>
          <w:sz w:val="24"/>
        </w:rPr>
        <w:t>报价费用</w:t>
      </w:r>
    </w:p>
    <w:p>
      <w:pPr>
        <w:spacing w:line="520" w:lineRule="exact"/>
        <w:rPr>
          <w:rFonts w:ascii="宋体" w:hAnsi="宋体" w:cs="宋体"/>
          <w:sz w:val="24"/>
        </w:rPr>
      </w:pPr>
      <w:r>
        <w:rPr>
          <w:rFonts w:hint="eastAsia" w:ascii="宋体" w:hAnsi="宋体" w:cs="宋体"/>
          <w:sz w:val="24"/>
        </w:rPr>
        <w:t xml:space="preserve">   1、无论报价过程中的方法和结果如何，报价人自行承担所有与参加报价有关的费用。</w:t>
      </w:r>
    </w:p>
    <w:p>
      <w:pPr>
        <w:spacing w:line="500" w:lineRule="exact"/>
        <w:rPr>
          <w:rFonts w:ascii="宋体" w:hAnsi="宋体" w:cs="宋体"/>
          <w:b/>
          <w:sz w:val="24"/>
          <w:szCs w:val="24"/>
        </w:rPr>
      </w:pPr>
      <w:r>
        <w:rPr>
          <w:rFonts w:hint="eastAsia" w:ascii="宋体" w:hAnsi="宋体" w:cs="宋体"/>
          <w:b/>
          <w:sz w:val="24"/>
          <w:szCs w:val="24"/>
        </w:rPr>
        <w:t>六、无效报价与废标</w:t>
      </w:r>
    </w:p>
    <w:p>
      <w:pPr>
        <w:spacing w:line="500" w:lineRule="exact"/>
        <w:ind w:firstLine="240" w:firstLineChars="100"/>
        <w:rPr>
          <w:rFonts w:ascii="宋体" w:hAnsi="宋体" w:cs="宋体"/>
          <w:sz w:val="24"/>
          <w:szCs w:val="24"/>
        </w:rPr>
      </w:pPr>
      <w:r>
        <w:rPr>
          <w:rFonts w:hint="eastAsia" w:ascii="宋体" w:hAnsi="宋体" w:cs="宋体"/>
          <w:sz w:val="24"/>
          <w:szCs w:val="24"/>
        </w:rPr>
        <w:t>（一）报价人有下列情况之下，其报价视为无效报价：</w:t>
      </w:r>
    </w:p>
    <w:p>
      <w:pPr>
        <w:spacing w:line="500" w:lineRule="exact"/>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、报价人提供的报价文件不完整。</w:t>
      </w:r>
    </w:p>
    <w:p>
      <w:pPr>
        <w:spacing w:line="500" w:lineRule="exact"/>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、未提供有效的法定代表人证明书或授权委托书，未提交有效的法定代表人或受托人身份证原件。</w:t>
      </w:r>
    </w:p>
    <w:p>
      <w:pPr>
        <w:spacing w:line="500" w:lineRule="exact"/>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、报价文件、报价一览表未按报价文件要求编写、签署和密封的。</w:t>
      </w:r>
    </w:p>
    <w:p>
      <w:pPr>
        <w:spacing w:line="500" w:lineRule="exact"/>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、未按规定报价。</w:t>
      </w:r>
    </w:p>
    <w:p>
      <w:pPr>
        <w:spacing w:line="50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、未提供采购文件要求的资格资质证明文件验证的或提供虚假资格资质证明文件的。</w:t>
      </w:r>
    </w:p>
    <w:p>
      <w:pPr>
        <w:spacing w:line="50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、报价人对采购文件的要求未做出实质性响应。</w:t>
      </w:r>
    </w:p>
    <w:p>
      <w:pPr>
        <w:spacing w:line="50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、法律、法规规定的其他情况。</w:t>
      </w:r>
    </w:p>
    <w:p>
      <w:pPr>
        <w:spacing w:line="500" w:lineRule="exact"/>
        <w:ind w:firstLine="240" w:firstLineChars="100"/>
        <w:rPr>
          <w:rFonts w:ascii="宋体" w:hAnsi="宋体" w:cs="宋体"/>
          <w:sz w:val="24"/>
          <w:szCs w:val="24"/>
        </w:rPr>
      </w:pPr>
      <w:r>
        <w:rPr>
          <w:rFonts w:hint="eastAsia" w:ascii="宋体" w:hAnsi="宋体" w:cs="宋体"/>
          <w:sz w:val="24"/>
          <w:szCs w:val="24"/>
        </w:rPr>
        <w:t>（二）报价人有下列情况之一，其报价不仅被视为废标，而且采购人将严格按照相关法律、法规及规章制度的规定行使权利并没收报价保证金。报价人给采购人造成损失的，应予以赔偿。</w:t>
      </w:r>
    </w:p>
    <w:p>
      <w:pPr>
        <w:spacing w:line="500" w:lineRule="exact"/>
        <w:ind w:firstLine="480" w:firstLineChars="200"/>
        <w:rPr>
          <w:rFonts w:ascii="宋体" w:hAnsi="宋体" w:cs="宋体"/>
          <w:sz w:val="24"/>
          <w:szCs w:val="24"/>
        </w:rPr>
      </w:pPr>
      <w:r>
        <w:rPr>
          <w:rFonts w:hint="eastAsia" w:ascii="宋体" w:hAnsi="宋体" w:cs="宋体"/>
          <w:sz w:val="24"/>
          <w:szCs w:val="24"/>
        </w:rPr>
        <w:t>1、报价人提供的有关资格、资质证明文件不真实或提供虚假报价材料。</w:t>
      </w:r>
    </w:p>
    <w:p>
      <w:pPr>
        <w:spacing w:line="500" w:lineRule="exact"/>
        <w:ind w:firstLine="480" w:firstLineChars="200"/>
        <w:rPr>
          <w:rFonts w:ascii="宋体" w:hAnsi="宋体" w:cs="宋体"/>
          <w:sz w:val="24"/>
          <w:szCs w:val="24"/>
        </w:rPr>
      </w:pPr>
      <w:r>
        <w:rPr>
          <w:rFonts w:hint="eastAsia" w:ascii="宋体" w:hAnsi="宋体" w:cs="宋体"/>
          <w:sz w:val="24"/>
          <w:szCs w:val="24"/>
        </w:rPr>
        <w:t>2、报价人在报价有效期内撤回报价。</w:t>
      </w:r>
    </w:p>
    <w:p>
      <w:pPr>
        <w:spacing w:line="500" w:lineRule="exact"/>
        <w:ind w:firstLine="480" w:firstLineChars="200"/>
        <w:rPr>
          <w:rFonts w:ascii="宋体" w:hAnsi="宋体" w:cs="宋体"/>
          <w:sz w:val="24"/>
          <w:szCs w:val="24"/>
        </w:rPr>
      </w:pPr>
      <w:r>
        <w:rPr>
          <w:rFonts w:hint="eastAsia" w:ascii="宋体" w:hAnsi="宋体" w:cs="宋体"/>
          <w:sz w:val="24"/>
          <w:szCs w:val="24"/>
        </w:rPr>
        <w:t>3、在整个报价过程中，报价人有企图影响成交结果的任何活动。</w:t>
      </w:r>
    </w:p>
    <w:p>
      <w:pPr>
        <w:spacing w:line="500" w:lineRule="exact"/>
        <w:ind w:firstLine="480" w:firstLineChars="200"/>
        <w:rPr>
          <w:rFonts w:ascii="宋体" w:hAnsi="宋体" w:cs="宋体"/>
          <w:sz w:val="24"/>
          <w:szCs w:val="24"/>
        </w:rPr>
      </w:pPr>
      <w:r>
        <w:rPr>
          <w:rFonts w:hint="eastAsia" w:ascii="宋体" w:hAnsi="宋体" w:cs="宋体"/>
          <w:sz w:val="24"/>
          <w:szCs w:val="24"/>
        </w:rPr>
        <w:t>4、报价人以任何方式诋毁其他报价人。</w:t>
      </w:r>
    </w:p>
    <w:p>
      <w:pPr>
        <w:spacing w:line="500" w:lineRule="exact"/>
        <w:ind w:firstLine="480" w:firstLineChars="200"/>
        <w:rPr>
          <w:rFonts w:ascii="宋体" w:hAnsi="宋体" w:cs="宋体"/>
          <w:sz w:val="24"/>
          <w:szCs w:val="24"/>
        </w:rPr>
      </w:pPr>
      <w:r>
        <w:rPr>
          <w:rFonts w:hint="eastAsia" w:ascii="宋体" w:hAnsi="宋体" w:cs="宋体"/>
          <w:sz w:val="24"/>
          <w:szCs w:val="24"/>
        </w:rPr>
        <w:t>5、报价人串通报价。</w:t>
      </w:r>
    </w:p>
    <w:p>
      <w:pPr>
        <w:spacing w:line="500" w:lineRule="exact"/>
        <w:ind w:firstLine="480" w:firstLineChars="200"/>
        <w:rPr>
          <w:rFonts w:ascii="宋体" w:hAnsi="宋体" w:cs="宋体"/>
          <w:sz w:val="24"/>
          <w:szCs w:val="24"/>
        </w:rPr>
      </w:pPr>
      <w:r>
        <w:rPr>
          <w:rFonts w:hint="eastAsia" w:ascii="宋体" w:hAnsi="宋体" w:cs="宋体"/>
          <w:sz w:val="24"/>
          <w:szCs w:val="24"/>
        </w:rPr>
        <w:t>6、报价人向采购人、询价小组成员提供不正当利益。</w:t>
      </w:r>
    </w:p>
    <w:p>
      <w:pPr>
        <w:spacing w:line="500" w:lineRule="exact"/>
        <w:ind w:firstLine="480" w:firstLineChars="200"/>
        <w:rPr>
          <w:rFonts w:ascii="宋体" w:hAnsi="宋体" w:cs="宋体"/>
          <w:sz w:val="24"/>
          <w:szCs w:val="24"/>
        </w:rPr>
      </w:pPr>
      <w:r>
        <w:rPr>
          <w:rFonts w:hint="eastAsia" w:ascii="宋体" w:hAnsi="宋体" w:cs="宋体"/>
          <w:sz w:val="24"/>
          <w:szCs w:val="24"/>
        </w:rPr>
        <w:t>7、成交供应商不按要求提交成交服务费。</w:t>
      </w:r>
    </w:p>
    <w:p>
      <w:pPr>
        <w:spacing w:line="500" w:lineRule="exact"/>
        <w:ind w:firstLine="480" w:firstLineChars="200"/>
        <w:rPr>
          <w:rFonts w:ascii="宋体" w:hAnsi="宋体" w:cs="宋体"/>
          <w:sz w:val="24"/>
          <w:szCs w:val="24"/>
        </w:rPr>
      </w:pPr>
      <w:r>
        <w:rPr>
          <w:rFonts w:hint="eastAsia" w:ascii="宋体" w:hAnsi="宋体" w:cs="宋体"/>
          <w:sz w:val="24"/>
          <w:szCs w:val="24"/>
        </w:rPr>
        <w:t>8、成交供应商不按规定签订合同。</w:t>
      </w:r>
    </w:p>
    <w:p>
      <w:pPr>
        <w:spacing w:line="500" w:lineRule="exact"/>
        <w:ind w:firstLine="480" w:firstLineChars="200"/>
        <w:rPr>
          <w:rFonts w:ascii="宋体" w:hAnsi="宋体" w:cs="宋体"/>
          <w:sz w:val="24"/>
          <w:szCs w:val="24"/>
        </w:rPr>
      </w:pPr>
      <w:r>
        <w:rPr>
          <w:rFonts w:hint="eastAsia" w:ascii="宋体" w:hAnsi="宋体" w:cs="宋体"/>
          <w:sz w:val="24"/>
          <w:szCs w:val="24"/>
        </w:rPr>
        <w:t>9、法律、法规规定的其他情况。</w:t>
      </w:r>
    </w:p>
    <w:p>
      <w:pPr>
        <w:spacing w:line="500" w:lineRule="exact"/>
        <w:ind w:firstLine="480" w:firstLineChars="200"/>
        <w:rPr>
          <w:rFonts w:ascii="宋体" w:hAnsi="宋体" w:cs="宋体"/>
          <w:sz w:val="24"/>
          <w:szCs w:val="24"/>
        </w:rPr>
      </w:pPr>
      <w:r>
        <w:rPr>
          <w:rFonts w:hint="eastAsia" w:ascii="宋体" w:hAnsi="宋体" w:cs="宋体"/>
          <w:sz w:val="24"/>
          <w:szCs w:val="24"/>
        </w:rPr>
        <w:t>10、超出预算的报价。</w:t>
      </w:r>
    </w:p>
    <w:p>
      <w:pPr>
        <w:spacing w:line="500" w:lineRule="exact"/>
        <w:rPr>
          <w:rFonts w:ascii="宋体" w:hAnsi="宋体" w:cs="宋体"/>
          <w:b/>
          <w:sz w:val="24"/>
          <w:szCs w:val="24"/>
        </w:rPr>
      </w:pPr>
      <w:r>
        <w:rPr>
          <w:rFonts w:hint="eastAsia" w:ascii="宋体" w:hAnsi="宋体" w:cs="宋体"/>
          <w:b/>
          <w:sz w:val="24"/>
          <w:szCs w:val="24"/>
        </w:rPr>
        <w:t>七、产品标准：</w:t>
      </w:r>
    </w:p>
    <w:p>
      <w:pPr>
        <w:spacing w:line="500" w:lineRule="exact"/>
        <w:ind w:firstLine="480" w:firstLineChars="200"/>
        <w:rPr>
          <w:rFonts w:ascii="宋体" w:hAnsi="宋体" w:cs="宋体"/>
          <w:sz w:val="24"/>
          <w:szCs w:val="24"/>
        </w:rPr>
      </w:pPr>
      <w:r>
        <w:rPr>
          <w:rFonts w:hint="eastAsia" w:ascii="宋体" w:hAnsi="宋体" w:cs="宋体"/>
          <w:sz w:val="24"/>
          <w:szCs w:val="24"/>
        </w:rPr>
        <w:t>报价人投报的产品应当符合国家标准（包括强制性标准和行业标准），如果属于节能、环保型产品的(属于强制性采购节能、环保范畴的必须投报节能、环保产品)，应当在报价文件中提供节能、环保型产品证明，也可以载明可以查询的官方网站详细地址。</w:t>
      </w:r>
    </w:p>
    <w:p>
      <w:pPr>
        <w:spacing w:line="500" w:lineRule="exact"/>
        <w:rPr>
          <w:rFonts w:ascii="宋体" w:hAnsi="宋体" w:cs="宋体"/>
          <w:b/>
          <w:sz w:val="24"/>
          <w:szCs w:val="24"/>
        </w:rPr>
      </w:pPr>
      <w:r>
        <w:rPr>
          <w:rFonts w:hint="eastAsia" w:ascii="宋体" w:hAnsi="宋体" w:cs="宋体"/>
          <w:b/>
          <w:sz w:val="24"/>
          <w:szCs w:val="24"/>
        </w:rPr>
        <w:t>八、无论采购过程与结果如何，采购人均不口头解释落标原因，所有的报价文件不予退回。</w:t>
      </w:r>
    </w:p>
    <w:p>
      <w:pPr>
        <w:spacing w:line="500" w:lineRule="exact"/>
        <w:rPr>
          <w:rFonts w:ascii="宋体" w:hAnsi="宋体" w:cs="宋体"/>
          <w:b/>
          <w:sz w:val="24"/>
          <w:szCs w:val="24"/>
        </w:rPr>
      </w:pPr>
      <w:r>
        <w:rPr>
          <w:rFonts w:hint="eastAsia" w:ascii="宋体" w:hAnsi="宋体" w:cs="宋体"/>
          <w:b/>
          <w:sz w:val="24"/>
          <w:szCs w:val="24"/>
        </w:rPr>
        <w:t>九、解释权</w:t>
      </w:r>
    </w:p>
    <w:p>
      <w:pPr>
        <w:spacing w:line="500" w:lineRule="exact"/>
        <w:ind w:left="480"/>
        <w:rPr>
          <w:rFonts w:ascii="宋体" w:hAnsi="宋体" w:cs="宋体"/>
          <w:sz w:val="24"/>
          <w:szCs w:val="24"/>
        </w:rPr>
      </w:pPr>
      <w:r>
        <w:rPr>
          <w:rFonts w:hint="eastAsia" w:ascii="宋体" w:hAnsi="宋体" w:cs="宋体"/>
          <w:sz w:val="24"/>
          <w:szCs w:val="24"/>
        </w:rPr>
        <w:t>1、本次采购的最终解释权为采购人，当对一个问题有多种解释时以采购人的书面解释为准。</w:t>
      </w:r>
    </w:p>
    <w:p>
      <w:pPr>
        <w:spacing w:line="500" w:lineRule="exact"/>
        <w:ind w:left="480"/>
        <w:rPr>
          <w:rFonts w:ascii="宋体" w:hAnsi="宋体" w:cs="宋体"/>
          <w:sz w:val="24"/>
          <w:szCs w:val="24"/>
        </w:rPr>
      </w:pPr>
      <w:r>
        <w:rPr>
          <w:rFonts w:hint="eastAsia" w:ascii="宋体" w:hAnsi="宋体" w:cs="宋体"/>
          <w:sz w:val="24"/>
          <w:szCs w:val="24"/>
        </w:rPr>
        <w:t>2、采购文件未做须知明示，而又有相关法律、法规规定的，以涉及到的相关法律、法规的规定为处理依据。</w:t>
      </w:r>
    </w:p>
    <w:p>
      <w:pPr>
        <w:spacing w:line="500" w:lineRule="exact"/>
        <w:jc w:val="center"/>
        <w:rPr>
          <w:rFonts w:ascii="宋体" w:hAnsi="宋体" w:cs="宋体"/>
          <w:b/>
          <w:sz w:val="24"/>
          <w:szCs w:val="24"/>
        </w:rPr>
        <w:sectPr>
          <w:pgSz w:w="11906" w:h="16838"/>
          <w:pgMar w:top="935" w:right="1076" w:bottom="1134" w:left="1230" w:header="851" w:footer="992" w:gutter="0"/>
          <w:cols w:space="720" w:num="1"/>
          <w:docGrid w:type="lines" w:linePitch="312" w:charSpace="0"/>
        </w:sectPr>
      </w:pPr>
    </w:p>
    <w:p>
      <w:pPr>
        <w:pStyle w:val="2"/>
        <w:spacing w:before="0" w:after="0" w:line="240" w:lineRule="auto"/>
        <w:ind w:firstLine="3391" w:firstLineChars="942"/>
        <w:jc w:val="both"/>
        <w:rPr>
          <w:rFonts w:ascii="宋体" w:hAnsi="宋体" w:cs="宋体"/>
          <w:kern w:val="0"/>
          <w:sz w:val="36"/>
          <w:szCs w:val="36"/>
        </w:rPr>
      </w:pPr>
      <w:r>
        <w:rPr>
          <w:rFonts w:hint="eastAsia" w:ascii="宋体" w:hAnsi="宋体" w:cs="宋体"/>
          <w:kern w:val="0"/>
          <w:sz w:val="36"/>
          <w:szCs w:val="36"/>
        </w:rPr>
        <w:t>第三部分   项目说明</w:t>
      </w:r>
    </w:p>
    <w:p>
      <w:pPr>
        <w:spacing w:line="300" w:lineRule="exact"/>
        <w:ind w:firstLine="480" w:firstLineChars="200"/>
        <w:rPr>
          <w:rFonts w:ascii="宋体" w:hAnsi="宋体" w:cs="宋体"/>
          <w:bCs/>
          <w:sz w:val="24"/>
          <w:szCs w:val="24"/>
        </w:rPr>
      </w:pPr>
      <w:r>
        <w:rPr>
          <w:rFonts w:hint="eastAsia" w:ascii="宋体" w:hAnsi="宋体" w:cs="宋体"/>
          <w:bCs/>
          <w:sz w:val="24"/>
          <w:szCs w:val="24"/>
        </w:rPr>
        <w:t>本项目为济南市济阳区人民医院</w:t>
      </w:r>
      <w:r>
        <w:rPr>
          <w:rFonts w:hint="eastAsia" w:ascii="宋体" w:hAnsi="宋体" w:eastAsia="宋体"/>
          <w:sz w:val="24"/>
          <w:szCs w:val="24"/>
        </w:rPr>
        <w:t>惠普服务器及系统软件</w:t>
      </w:r>
      <w:r>
        <w:rPr>
          <w:rFonts w:hint="eastAsia" w:ascii="宋体" w:hAnsi="宋体" w:cs="宋体"/>
          <w:bCs/>
          <w:sz w:val="24"/>
          <w:szCs w:val="24"/>
        </w:rPr>
        <w:t>采购项目，设备采购后用于机房数据管理。</w:t>
      </w:r>
    </w:p>
    <w:p>
      <w:pPr>
        <w:spacing w:line="300" w:lineRule="exact"/>
        <w:ind w:firstLine="480" w:firstLineChars="200"/>
        <w:rPr>
          <w:rFonts w:ascii="宋体" w:hAnsi="宋体" w:cs="宋体"/>
          <w:b/>
          <w:bCs/>
          <w:sz w:val="24"/>
          <w:szCs w:val="24"/>
        </w:rPr>
      </w:pPr>
      <w:r>
        <w:rPr>
          <w:rFonts w:hint="eastAsia" w:ascii="宋体" w:hAnsi="宋体" w:cs="宋体"/>
          <w:b/>
          <w:bCs/>
          <w:sz w:val="24"/>
          <w:szCs w:val="24"/>
        </w:rPr>
        <w:t xml:space="preserve">A包  </w:t>
      </w:r>
      <w:r>
        <w:rPr>
          <w:rFonts w:ascii="宋体" w:hAnsi="宋体" w:cs="宋体"/>
          <w:b/>
          <w:bCs/>
          <w:sz w:val="24"/>
          <w:szCs w:val="24"/>
        </w:rPr>
        <w:t xml:space="preserve">  </w:t>
      </w:r>
      <w:r>
        <w:rPr>
          <w:rFonts w:hint="eastAsia" w:ascii="宋体" w:hAnsi="宋体" w:cs="宋体"/>
          <w:b/>
          <w:bCs/>
          <w:sz w:val="24"/>
          <w:szCs w:val="24"/>
        </w:rPr>
        <w:t>预算15万</w:t>
      </w:r>
    </w:p>
    <w:p>
      <w:pPr>
        <w:spacing w:line="240" w:lineRule="exact"/>
        <w:ind w:firstLine="480" w:firstLineChars="200"/>
        <w:rPr>
          <w:rFonts w:ascii="黑体" w:hAnsi="黑体" w:eastAsia="黑体"/>
          <w:sz w:val="24"/>
          <w:szCs w:val="24"/>
        </w:rPr>
      </w:pPr>
      <w:r>
        <w:rPr>
          <w:rFonts w:hint="eastAsia" w:ascii="黑体" w:hAnsi="黑体" w:eastAsia="黑体"/>
          <w:sz w:val="24"/>
          <w:szCs w:val="24"/>
        </w:rPr>
        <w:t>一、系统概况</w:t>
      </w:r>
    </w:p>
    <w:p>
      <w:pPr>
        <w:pStyle w:val="42"/>
        <w:spacing w:beforeLines="50" w:afterLines="50" w:line="240" w:lineRule="exact"/>
        <w:ind w:left="432" w:firstLine="408" w:firstLineChars="0"/>
        <w:rPr>
          <w:sz w:val="22"/>
        </w:rPr>
      </w:pPr>
      <w:r>
        <w:rPr>
          <w:sz w:val="22"/>
        </w:rPr>
        <w:t>现有机房服务器无法承载庞大数据传输及管理，特此购置服务器设备用于相关数据信息管理。</w:t>
      </w:r>
    </w:p>
    <w:p>
      <w:pPr>
        <w:pStyle w:val="42"/>
        <w:spacing w:beforeLines="50" w:afterLines="50" w:line="240" w:lineRule="exact"/>
        <w:ind w:left="432" w:firstLine="408" w:firstLineChars="0"/>
        <w:rPr>
          <w:rFonts w:ascii="黑体" w:hAnsi="黑体" w:eastAsia="黑体"/>
          <w:sz w:val="24"/>
        </w:rPr>
      </w:pPr>
      <w:r>
        <w:rPr>
          <w:rFonts w:hint="eastAsia" w:ascii="黑体" w:hAnsi="黑体" w:eastAsia="黑体"/>
          <w:sz w:val="24"/>
        </w:rPr>
        <w:t>二、设备清单</w:t>
      </w:r>
    </w:p>
    <w:tbl>
      <w:tblPr>
        <w:tblStyle w:val="22"/>
        <w:tblW w:w="9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4457"/>
        <w:gridCol w:w="72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852" w:type="dxa"/>
            <w:shd w:val="clear" w:color="auto" w:fill="FFFFFF"/>
            <w:vAlign w:val="center"/>
          </w:tcPr>
          <w:p>
            <w:pPr>
              <w:adjustRightInd w:val="0"/>
              <w:spacing w:line="360" w:lineRule="auto"/>
              <w:jc w:val="center"/>
              <w:rPr>
                <w:rFonts w:ascii="等线" w:hAnsi="等线"/>
                <w:sz w:val="24"/>
                <w:szCs w:val="24"/>
              </w:rPr>
            </w:pPr>
            <w:r>
              <w:rPr>
                <w:rFonts w:hint="eastAsia" w:ascii="等线" w:hAnsi="等线"/>
                <w:sz w:val="24"/>
                <w:szCs w:val="24"/>
              </w:rPr>
              <w:t>序号</w:t>
            </w:r>
          </w:p>
        </w:tc>
        <w:tc>
          <w:tcPr>
            <w:tcW w:w="1417" w:type="dxa"/>
            <w:shd w:val="clear" w:color="auto" w:fill="FFFFFF"/>
            <w:vAlign w:val="center"/>
          </w:tcPr>
          <w:p>
            <w:pPr>
              <w:adjustRightInd w:val="0"/>
              <w:spacing w:line="360" w:lineRule="auto"/>
              <w:jc w:val="center"/>
              <w:rPr>
                <w:rFonts w:ascii="等线" w:hAnsi="等线"/>
                <w:sz w:val="24"/>
                <w:szCs w:val="24"/>
              </w:rPr>
            </w:pPr>
            <w:r>
              <w:rPr>
                <w:rFonts w:hint="eastAsia" w:ascii="等线" w:hAnsi="等线"/>
                <w:sz w:val="24"/>
                <w:szCs w:val="24"/>
              </w:rPr>
              <w:t>类别</w:t>
            </w:r>
          </w:p>
        </w:tc>
        <w:tc>
          <w:tcPr>
            <w:tcW w:w="4457" w:type="dxa"/>
            <w:shd w:val="clear" w:color="auto" w:fill="FFFFFF"/>
            <w:vAlign w:val="center"/>
          </w:tcPr>
          <w:p>
            <w:pPr>
              <w:adjustRightInd w:val="0"/>
              <w:spacing w:line="360" w:lineRule="auto"/>
              <w:jc w:val="center"/>
              <w:rPr>
                <w:rFonts w:ascii="等线" w:hAnsi="等线"/>
                <w:sz w:val="24"/>
                <w:szCs w:val="24"/>
              </w:rPr>
            </w:pPr>
            <w:r>
              <w:rPr>
                <w:rFonts w:hint="eastAsia" w:ascii="等线" w:hAnsi="等线"/>
                <w:sz w:val="24"/>
                <w:szCs w:val="24"/>
              </w:rPr>
              <w:t>配置要求</w:t>
            </w:r>
          </w:p>
        </w:tc>
        <w:tc>
          <w:tcPr>
            <w:tcW w:w="720" w:type="dxa"/>
            <w:shd w:val="clear" w:color="auto" w:fill="FFFFFF"/>
            <w:vAlign w:val="center"/>
          </w:tcPr>
          <w:p>
            <w:pPr>
              <w:adjustRightInd w:val="0"/>
              <w:spacing w:line="360" w:lineRule="auto"/>
              <w:jc w:val="center"/>
              <w:rPr>
                <w:rFonts w:ascii="等线" w:hAnsi="等线"/>
                <w:sz w:val="24"/>
                <w:szCs w:val="24"/>
              </w:rPr>
            </w:pPr>
            <w:r>
              <w:rPr>
                <w:rFonts w:hint="eastAsia" w:ascii="等线" w:hAnsi="等线"/>
                <w:sz w:val="24"/>
                <w:szCs w:val="24"/>
              </w:rPr>
              <w:t>数量</w:t>
            </w:r>
          </w:p>
        </w:tc>
        <w:tc>
          <w:tcPr>
            <w:tcW w:w="1769" w:type="dxa"/>
            <w:shd w:val="clear" w:color="auto" w:fill="FFFFFF"/>
            <w:vAlign w:val="center"/>
          </w:tcPr>
          <w:p>
            <w:pPr>
              <w:adjustRightInd w:val="0"/>
              <w:spacing w:line="360" w:lineRule="auto"/>
              <w:jc w:val="center"/>
              <w:rPr>
                <w:rFonts w:ascii="等线" w:hAnsi="等线"/>
                <w:sz w:val="24"/>
                <w:szCs w:val="24"/>
              </w:rPr>
            </w:pPr>
            <w:r>
              <w:rPr>
                <w:rFonts w:hint="eastAsia" w:ascii="等线" w:hAnsi="等线"/>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Align w:val="center"/>
          </w:tcPr>
          <w:p>
            <w:pPr>
              <w:adjustRightInd w:val="0"/>
              <w:spacing w:line="360" w:lineRule="auto"/>
              <w:jc w:val="center"/>
              <w:rPr>
                <w:rFonts w:ascii="等线" w:hAnsi="等线"/>
                <w:bCs/>
                <w:sz w:val="24"/>
                <w:szCs w:val="24"/>
              </w:rPr>
            </w:pPr>
            <w:r>
              <w:rPr>
                <w:rFonts w:ascii="等线" w:hAnsi="等线"/>
                <w:bCs/>
                <w:sz w:val="24"/>
                <w:szCs w:val="24"/>
              </w:rPr>
              <w:t>1</w:t>
            </w:r>
          </w:p>
        </w:tc>
        <w:tc>
          <w:tcPr>
            <w:tcW w:w="1417" w:type="dxa"/>
            <w:vAlign w:val="center"/>
          </w:tcPr>
          <w:p>
            <w:pPr>
              <w:adjustRightInd w:val="0"/>
              <w:spacing w:line="360" w:lineRule="auto"/>
              <w:jc w:val="both"/>
              <w:rPr>
                <w:b/>
                <w:szCs w:val="21"/>
              </w:rPr>
            </w:pPr>
          </w:p>
          <w:p>
            <w:pPr>
              <w:adjustRightInd w:val="0"/>
              <w:spacing w:line="360" w:lineRule="auto"/>
              <w:jc w:val="center"/>
              <w:rPr>
                <w:rFonts w:ascii="等线" w:hAnsi="等线"/>
                <w:bCs/>
                <w:sz w:val="24"/>
                <w:szCs w:val="24"/>
              </w:rPr>
            </w:pPr>
            <w:r>
              <w:rPr>
                <w:rFonts w:hint="eastAsia" w:ascii="宋体" w:hAnsi="宋体"/>
                <w:b/>
                <w:sz w:val="18"/>
                <w:szCs w:val="18"/>
              </w:rPr>
              <w:t>塔式服务器</w:t>
            </w:r>
          </w:p>
        </w:tc>
        <w:tc>
          <w:tcPr>
            <w:tcW w:w="4457" w:type="dxa"/>
            <w:vAlign w:val="center"/>
          </w:tcPr>
          <w:p>
            <w:pPr>
              <w:adjustRightInd w:val="0"/>
              <w:spacing w:line="240" w:lineRule="exact"/>
              <w:rPr>
                <w:rFonts w:ascii="等线" w:hAnsi="等线"/>
                <w:bCs/>
                <w:sz w:val="18"/>
                <w:szCs w:val="18"/>
              </w:rPr>
            </w:pPr>
            <w:r>
              <w:rPr>
                <w:rFonts w:hint="eastAsia" w:ascii="等线" w:hAnsi="等线"/>
                <w:bCs/>
                <w:sz w:val="18"/>
                <w:szCs w:val="18"/>
              </w:rPr>
              <w:t>标配1颗 Intel Xeon Silver 4210 (10-Core, 2.2 GHz, 85W)处理器，最大2颗；Intel C621芯片；配置32 GB RDIMM SR 2600 MT/s(内存，24个内存插槽；集成4口千兆 HPE Ethernet 1Gb 4-port 369i 网卡；配置嵌入式 HPE Smart Array S100i SR Gen10 SW RAID SATA 控制器，标配无硬盘，支持4个LFF 热插拔硬盘，最大支持12个；可选9.5mm slim光驱，需添加扩展笼，会占用1号硬盘笼槽位，并同时支持2个半高5.25'设备；8个PCie插槽；标配iLO5远程管理端口，带前置服务端口；1个串口，1个VGA口，1个DP口，1个MicroSD插槽，6个USB 端口；标配2个风扇，可选冗余风扇套件；2个500W电源，可选热插拔冗余；塔式(4U)；3年5*9,NBD  2块1.2T</w:t>
            </w:r>
          </w:p>
        </w:tc>
        <w:tc>
          <w:tcPr>
            <w:tcW w:w="720" w:type="dxa"/>
            <w:vAlign w:val="center"/>
          </w:tcPr>
          <w:p>
            <w:pPr>
              <w:adjustRightInd w:val="0"/>
              <w:spacing w:line="360" w:lineRule="auto"/>
              <w:jc w:val="center"/>
              <w:rPr>
                <w:rFonts w:ascii="等线" w:hAnsi="等线"/>
                <w:bCs/>
                <w:sz w:val="24"/>
                <w:szCs w:val="24"/>
              </w:rPr>
            </w:pPr>
            <w:r>
              <w:rPr>
                <w:rFonts w:hint="eastAsia" w:ascii="等线" w:hAnsi="等线"/>
                <w:bCs/>
                <w:sz w:val="24"/>
                <w:szCs w:val="24"/>
              </w:rPr>
              <w:t>1</w:t>
            </w:r>
          </w:p>
        </w:tc>
        <w:tc>
          <w:tcPr>
            <w:tcW w:w="1769" w:type="dxa"/>
            <w:vAlign w:val="center"/>
          </w:tcPr>
          <w:p>
            <w:pPr>
              <w:adjustRightInd w:val="0"/>
              <w:spacing w:line="360" w:lineRule="auto"/>
              <w:jc w:val="center"/>
              <w:rPr>
                <w:rFonts w:ascii="等线" w:hAnsi="等线"/>
                <w:bCs/>
                <w:sz w:val="18"/>
                <w:szCs w:val="18"/>
              </w:rPr>
            </w:pPr>
            <w:r>
              <w:rPr>
                <w:rFonts w:ascii="等线" w:hAnsi="等线"/>
                <w:bCs/>
                <w:sz w:val="18"/>
                <w:szCs w:val="18"/>
              </w:rPr>
              <w:t>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Align w:val="center"/>
          </w:tcPr>
          <w:p>
            <w:pPr>
              <w:adjustRightInd w:val="0"/>
              <w:spacing w:line="360" w:lineRule="auto"/>
              <w:jc w:val="center"/>
              <w:rPr>
                <w:rFonts w:ascii="等线" w:hAnsi="等线"/>
                <w:bCs/>
                <w:sz w:val="24"/>
                <w:szCs w:val="24"/>
              </w:rPr>
            </w:pPr>
            <w:r>
              <w:rPr>
                <w:rFonts w:hint="eastAsia" w:ascii="等线" w:hAnsi="等线"/>
                <w:bCs/>
                <w:sz w:val="24"/>
                <w:szCs w:val="24"/>
              </w:rPr>
              <w:t>2</w:t>
            </w:r>
          </w:p>
        </w:tc>
        <w:tc>
          <w:tcPr>
            <w:tcW w:w="1417" w:type="dxa"/>
            <w:vAlign w:val="center"/>
          </w:tcPr>
          <w:p>
            <w:pPr>
              <w:adjustRightInd w:val="0"/>
              <w:spacing w:line="360" w:lineRule="auto"/>
              <w:jc w:val="both"/>
              <w:rPr>
                <w:b/>
                <w:szCs w:val="21"/>
              </w:rPr>
            </w:pPr>
          </w:p>
          <w:p>
            <w:pPr>
              <w:adjustRightInd w:val="0"/>
              <w:spacing w:line="360" w:lineRule="auto"/>
              <w:jc w:val="center"/>
              <w:rPr>
                <w:b/>
                <w:szCs w:val="21"/>
              </w:rPr>
            </w:pPr>
            <w:r>
              <w:rPr>
                <w:rFonts w:hint="eastAsia" w:ascii="宋体" w:hAnsi="宋体"/>
                <w:b/>
                <w:sz w:val="18"/>
                <w:szCs w:val="18"/>
              </w:rPr>
              <w:t>机架式服务器</w:t>
            </w:r>
          </w:p>
        </w:tc>
        <w:tc>
          <w:tcPr>
            <w:tcW w:w="4457" w:type="dxa"/>
            <w:vAlign w:val="center"/>
          </w:tcPr>
          <w:p>
            <w:pPr>
              <w:adjustRightInd w:val="0"/>
              <w:spacing w:line="240" w:lineRule="exact"/>
              <w:rPr>
                <w:rFonts w:ascii="等线" w:hAnsi="等线"/>
                <w:bCs/>
                <w:sz w:val="18"/>
                <w:szCs w:val="18"/>
              </w:rPr>
            </w:pPr>
            <w:r>
              <w:rPr>
                <w:rFonts w:hint="eastAsia" w:ascii="等线" w:hAnsi="等线"/>
                <w:bCs/>
                <w:sz w:val="18"/>
                <w:szCs w:val="18"/>
              </w:rPr>
              <w:t>标配1颗 Intel Xeon Silver 4214R (12-Core, 2.4 GHz, 100W)处理器，最大2颗；Intel C621芯片；配置 32GB 2Rx8 PC4-2933Y-R 内存，24个内存插槽；配置4口千兆 HPE Ethernet 1Gb 4-port 366FLR 网卡，占用FlexibleLOM插槽；配置HPE Smart Array P408i-a/2G缓存 SR 12G SAS RAID 控制器带智能存储电池支持8个SFF 热插拔硬盘位，最大支持24个前置硬盘槽位；可选9.5mm slim光驱套件（需配置光驱托架），会占用1个硬盘笼槽位；3个PCie(x8, x16, x8带2个m.2接口)插槽，可增加到8个PCIe插槽（需要第2颗处理器）；标配iLO5远程管理端口，带前置服务端口；可选1个串口，1个VGA口，可选1个DP口，1个MicroSD插槽，5个USB 端口；标配4个风扇；2个800W电源，可选热插拔冗余；2U机架式，含便捷安装导轨，不含理线架；3年5*9,NBD   4块2.4T SAS</w:t>
            </w:r>
          </w:p>
        </w:tc>
        <w:tc>
          <w:tcPr>
            <w:tcW w:w="720" w:type="dxa"/>
            <w:vAlign w:val="center"/>
          </w:tcPr>
          <w:p>
            <w:pPr>
              <w:adjustRightInd w:val="0"/>
              <w:spacing w:line="360" w:lineRule="auto"/>
              <w:jc w:val="center"/>
              <w:rPr>
                <w:rFonts w:ascii="等线" w:hAnsi="等线"/>
                <w:bCs/>
                <w:sz w:val="24"/>
                <w:szCs w:val="24"/>
              </w:rPr>
            </w:pPr>
            <w:r>
              <w:rPr>
                <w:rFonts w:hint="eastAsia" w:ascii="等线" w:hAnsi="等线"/>
                <w:bCs/>
                <w:sz w:val="24"/>
                <w:szCs w:val="24"/>
              </w:rPr>
              <w:t>2</w:t>
            </w:r>
          </w:p>
        </w:tc>
        <w:tc>
          <w:tcPr>
            <w:tcW w:w="1769" w:type="dxa"/>
            <w:vAlign w:val="center"/>
          </w:tcPr>
          <w:p>
            <w:pPr>
              <w:adjustRightInd w:val="0"/>
              <w:spacing w:line="360" w:lineRule="auto"/>
              <w:jc w:val="center"/>
              <w:rPr>
                <w:rFonts w:ascii="等线" w:hAnsi="等线"/>
                <w:bCs/>
                <w:sz w:val="18"/>
                <w:szCs w:val="18"/>
              </w:rPr>
            </w:pPr>
            <w:r>
              <w:rPr>
                <w:rFonts w:ascii="等线" w:hAnsi="等线"/>
                <w:bCs/>
                <w:sz w:val="18"/>
                <w:szCs w:val="18"/>
              </w:rPr>
              <w:t>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Align w:val="center"/>
          </w:tcPr>
          <w:p>
            <w:pPr>
              <w:adjustRightInd w:val="0"/>
              <w:spacing w:line="360" w:lineRule="auto"/>
              <w:jc w:val="center"/>
              <w:rPr>
                <w:rFonts w:ascii="等线" w:hAnsi="等线"/>
                <w:bCs/>
                <w:sz w:val="24"/>
                <w:szCs w:val="24"/>
              </w:rPr>
            </w:pPr>
            <w:r>
              <w:rPr>
                <w:rFonts w:hint="eastAsia" w:ascii="等线" w:hAnsi="等线"/>
                <w:bCs/>
                <w:sz w:val="24"/>
                <w:szCs w:val="24"/>
              </w:rPr>
              <w:t>3</w:t>
            </w:r>
          </w:p>
        </w:tc>
        <w:tc>
          <w:tcPr>
            <w:tcW w:w="1417" w:type="dxa"/>
            <w:vAlign w:val="center"/>
          </w:tcPr>
          <w:p>
            <w:pPr>
              <w:spacing w:line="220" w:lineRule="exact"/>
              <w:jc w:val="center"/>
              <w:rPr>
                <w:rFonts w:ascii="宋体" w:hAnsi="宋体"/>
                <w:b/>
                <w:sz w:val="18"/>
                <w:szCs w:val="18"/>
              </w:rPr>
            </w:pPr>
            <w:r>
              <w:rPr>
                <w:rFonts w:hint="eastAsia" w:ascii="宋体" w:hAnsi="宋体"/>
                <w:b/>
                <w:sz w:val="18"/>
                <w:szCs w:val="18"/>
              </w:rPr>
              <w:t>微软</w:t>
            </w:r>
          </w:p>
          <w:p>
            <w:pPr>
              <w:spacing w:line="220" w:lineRule="exact"/>
              <w:jc w:val="center"/>
              <w:rPr>
                <w:rFonts w:ascii="宋体" w:hAnsi="宋体"/>
                <w:b/>
                <w:sz w:val="18"/>
                <w:szCs w:val="18"/>
              </w:rPr>
            </w:pPr>
            <w:r>
              <w:rPr>
                <w:rFonts w:ascii="宋体" w:hAnsi="宋体" w:cs="仿宋"/>
                <w:b/>
                <w:bCs/>
                <w:sz w:val="18"/>
                <w:szCs w:val="18"/>
              </w:rPr>
              <w:t>Win svr2019</w:t>
            </w:r>
            <w:r>
              <w:rPr>
                <w:rFonts w:hint="eastAsia" w:ascii="宋体" w:hAnsi="宋体" w:cs="仿宋"/>
                <w:b/>
                <w:bCs/>
                <w:sz w:val="18"/>
                <w:szCs w:val="18"/>
              </w:rPr>
              <w:t>标准版授权</w:t>
            </w:r>
          </w:p>
        </w:tc>
        <w:tc>
          <w:tcPr>
            <w:tcW w:w="4457" w:type="dxa"/>
            <w:vAlign w:val="center"/>
          </w:tcPr>
          <w:p>
            <w:pPr>
              <w:spacing w:line="220" w:lineRule="exact"/>
              <w:jc w:val="center"/>
              <w:rPr>
                <w:rFonts w:ascii="宋体" w:hAnsi="宋体"/>
                <w:b/>
                <w:sz w:val="18"/>
                <w:szCs w:val="18"/>
              </w:rPr>
            </w:pPr>
          </w:p>
        </w:tc>
        <w:tc>
          <w:tcPr>
            <w:tcW w:w="720" w:type="dxa"/>
            <w:vAlign w:val="center"/>
          </w:tcPr>
          <w:p>
            <w:pPr>
              <w:adjustRightInd w:val="0"/>
              <w:spacing w:line="360" w:lineRule="auto"/>
              <w:jc w:val="center"/>
              <w:rPr>
                <w:rFonts w:ascii="等线" w:hAnsi="等线"/>
                <w:bCs/>
                <w:sz w:val="24"/>
                <w:szCs w:val="24"/>
              </w:rPr>
            </w:pPr>
            <w:r>
              <w:rPr>
                <w:rFonts w:hint="eastAsia" w:ascii="等线" w:hAnsi="等线"/>
                <w:bCs/>
                <w:sz w:val="24"/>
                <w:szCs w:val="24"/>
              </w:rPr>
              <w:t>1</w:t>
            </w:r>
          </w:p>
        </w:tc>
        <w:tc>
          <w:tcPr>
            <w:tcW w:w="1769" w:type="dxa"/>
            <w:vAlign w:val="center"/>
          </w:tcPr>
          <w:p>
            <w:pPr>
              <w:adjustRightInd w:val="0"/>
              <w:spacing w:line="360" w:lineRule="auto"/>
              <w:jc w:val="center"/>
              <w:rPr>
                <w:rFonts w:ascii="等线" w:hAnsi="等线"/>
                <w:bCs/>
                <w:sz w:val="18"/>
                <w:szCs w:val="18"/>
              </w:rPr>
            </w:pPr>
            <w:r>
              <w:rPr>
                <w:rFonts w:ascii="等线" w:hAnsi="等线"/>
                <w:bCs/>
                <w:sz w:val="18"/>
                <w:szCs w:val="18"/>
              </w:rPr>
              <w:t>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 w:type="dxa"/>
            <w:vAlign w:val="center"/>
          </w:tcPr>
          <w:p>
            <w:pPr>
              <w:adjustRightInd w:val="0"/>
              <w:spacing w:line="360" w:lineRule="auto"/>
              <w:jc w:val="center"/>
              <w:rPr>
                <w:rFonts w:ascii="等线" w:hAnsi="等线"/>
                <w:bCs/>
                <w:sz w:val="24"/>
                <w:szCs w:val="24"/>
              </w:rPr>
            </w:pPr>
            <w:r>
              <w:rPr>
                <w:rFonts w:hint="eastAsia" w:ascii="等线" w:hAnsi="等线"/>
                <w:bCs/>
                <w:sz w:val="24"/>
                <w:szCs w:val="24"/>
              </w:rPr>
              <w:t>4</w:t>
            </w:r>
          </w:p>
        </w:tc>
        <w:tc>
          <w:tcPr>
            <w:tcW w:w="1417" w:type="dxa"/>
            <w:vAlign w:val="center"/>
          </w:tcPr>
          <w:p>
            <w:pPr>
              <w:spacing w:line="220" w:lineRule="exact"/>
              <w:jc w:val="center"/>
              <w:rPr>
                <w:rFonts w:ascii="宋体" w:hAnsi="宋体"/>
                <w:b/>
                <w:sz w:val="18"/>
                <w:szCs w:val="18"/>
              </w:rPr>
            </w:pPr>
            <w:r>
              <w:rPr>
                <w:rFonts w:hint="eastAsia" w:ascii="宋体" w:hAnsi="宋体"/>
                <w:b/>
                <w:sz w:val="18"/>
                <w:szCs w:val="18"/>
              </w:rPr>
              <w:t>微软</w:t>
            </w:r>
          </w:p>
          <w:p>
            <w:pPr>
              <w:spacing w:line="220" w:lineRule="exact"/>
              <w:jc w:val="center"/>
              <w:rPr>
                <w:rFonts w:ascii="宋体" w:hAnsi="宋体"/>
                <w:b/>
                <w:sz w:val="18"/>
                <w:szCs w:val="18"/>
              </w:rPr>
            </w:pPr>
            <w:r>
              <w:rPr>
                <w:rFonts w:ascii="宋体" w:hAnsi="宋体" w:cs="仿宋"/>
                <w:b/>
                <w:bCs/>
                <w:sz w:val="18"/>
                <w:szCs w:val="18"/>
              </w:rPr>
              <w:t>SQL svr201</w:t>
            </w:r>
            <w:r>
              <w:rPr>
                <w:rFonts w:hint="eastAsia" w:ascii="宋体" w:hAnsi="宋体" w:cs="仿宋"/>
                <w:b/>
                <w:bCs/>
                <w:sz w:val="18"/>
                <w:szCs w:val="18"/>
              </w:rPr>
              <w:t>4嵌入式</w:t>
            </w:r>
            <w:bookmarkStart w:id="15" w:name="_GoBack"/>
            <w:bookmarkEnd w:id="15"/>
          </w:p>
        </w:tc>
        <w:tc>
          <w:tcPr>
            <w:tcW w:w="4457" w:type="dxa"/>
            <w:vAlign w:val="center"/>
          </w:tcPr>
          <w:p>
            <w:pPr>
              <w:spacing w:line="220" w:lineRule="exact"/>
              <w:jc w:val="center"/>
              <w:rPr>
                <w:rFonts w:ascii="宋体" w:hAnsi="宋体" w:cs="仿宋"/>
                <w:b/>
                <w:bCs/>
                <w:sz w:val="18"/>
                <w:szCs w:val="18"/>
              </w:rPr>
            </w:pPr>
          </w:p>
        </w:tc>
        <w:tc>
          <w:tcPr>
            <w:tcW w:w="720" w:type="dxa"/>
            <w:vAlign w:val="center"/>
          </w:tcPr>
          <w:p>
            <w:pPr>
              <w:adjustRightInd w:val="0"/>
              <w:spacing w:line="360" w:lineRule="auto"/>
              <w:jc w:val="center"/>
              <w:rPr>
                <w:rFonts w:ascii="等线" w:hAnsi="等线"/>
                <w:bCs/>
                <w:sz w:val="24"/>
                <w:szCs w:val="24"/>
              </w:rPr>
            </w:pPr>
            <w:r>
              <w:rPr>
                <w:rFonts w:hint="eastAsia" w:ascii="等线" w:hAnsi="等线"/>
                <w:bCs/>
                <w:sz w:val="24"/>
                <w:szCs w:val="24"/>
              </w:rPr>
              <w:t>1</w:t>
            </w:r>
          </w:p>
        </w:tc>
        <w:tc>
          <w:tcPr>
            <w:tcW w:w="1769" w:type="dxa"/>
            <w:vAlign w:val="center"/>
          </w:tcPr>
          <w:p>
            <w:pPr>
              <w:adjustRightInd w:val="0"/>
              <w:spacing w:line="360" w:lineRule="auto"/>
              <w:jc w:val="center"/>
              <w:rPr>
                <w:rFonts w:ascii="等线" w:hAnsi="等线"/>
                <w:bCs/>
                <w:sz w:val="18"/>
                <w:szCs w:val="18"/>
              </w:rPr>
            </w:pPr>
            <w:r>
              <w:rPr>
                <w:rFonts w:ascii="等线" w:hAnsi="等线"/>
                <w:bCs/>
                <w:sz w:val="18"/>
                <w:szCs w:val="18"/>
              </w:rPr>
              <w:t>数据对接</w:t>
            </w:r>
          </w:p>
        </w:tc>
      </w:tr>
    </w:tbl>
    <w:p>
      <w:pPr>
        <w:spacing w:line="240" w:lineRule="exact"/>
        <w:rPr>
          <w:rFonts w:hint="eastAsia" w:ascii="宋体" w:hAnsi="宋体" w:cs="宋体"/>
          <w:b/>
          <w:sz w:val="24"/>
          <w:szCs w:val="24"/>
        </w:rPr>
      </w:pPr>
    </w:p>
    <w:p>
      <w:pPr>
        <w:spacing w:line="240" w:lineRule="exact"/>
        <w:rPr>
          <w:rFonts w:hint="eastAsia" w:ascii="宋体" w:hAnsi="宋体" w:cs="宋体"/>
          <w:b/>
          <w:sz w:val="24"/>
          <w:szCs w:val="24"/>
        </w:rPr>
      </w:pPr>
    </w:p>
    <w:p>
      <w:pPr>
        <w:spacing w:line="240" w:lineRule="exact"/>
        <w:rPr>
          <w:rFonts w:ascii="宋体" w:hAnsi="宋体" w:cs="宋体"/>
          <w:b/>
          <w:sz w:val="24"/>
          <w:szCs w:val="24"/>
        </w:rPr>
      </w:pPr>
      <w:r>
        <w:rPr>
          <w:rFonts w:hint="eastAsia" w:ascii="宋体" w:hAnsi="宋体" w:cs="宋体"/>
          <w:b/>
          <w:sz w:val="24"/>
          <w:szCs w:val="24"/>
        </w:rPr>
        <w:t>备注：</w:t>
      </w:r>
    </w:p>
    <w:p>
      <w:pPr>
        <w:spacing w:line="240" w:lineRule="exact"/>
        <w:ind w:firstLine="480" w:firstLineChars="200"/>
        <w:rPr>
          <w:rFonts w:ascii="宋体" w:hAnsi="宋体" w:cs="宋体"/>
          <w:sz w:val="24"/>
          <w:szCs w:val="24"/>
        </w:rPr>
      </w:pPr>
      <w:r>
        <w:rPr>
          <w:rFonts w:hint="eastAsia" w:ascii="宋体" w:hAnsi="宋体" w:cs="宋体"/>
          <w:sz w:val="24"/>
          <w:szCs w:val="24"/>
        </w:rPr>
        <w:t>1、以上为本次采购内容，报价须含运费等一切费用；</w:t>
      </w:r>
    </w:p>
    <w:p>
      <w:pPr>
        <w:spacing w:line="240" w:lineRule="exact"/>
        <w:ind w:firstLine="480" w:firstLineChars="200"/>
        <w:rPr>
          <w:rFonts w:ascii="宋体" w:hAnsi="宋体" w:cs="宋体"/>
          <w:sz w:val="24"/>
          <w:szCs w:val="24"/>
        </w:rPr>
      </w:pPr>
      <w:r>
        <w:rPr>
          <w:rFonts w:hint="eastAsia" w:ascii="宋体" w:hAnsi="宋体" w:cs="宋体"/>
          <w:sz w:val="24"/>
          <w:szCs w:val="24"/>
        </w:rPr>
        <w:t>2、供货地点：济南市济阳区人民医院；</w:t>
      </w:r>
    </w:p>
    <w:p>
      <w:pPr>
        <w:spacing w:line="240" w:lineRule="exact"/>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、付款方式：签订合同后甲方向乙方支付合同总金额的95%，剩余5%质保期满后1</w:t>
      </w:r>
      <w:r>
        <w:rPr>
          <w:rFonts w:ascii="宋体" w:hAnsi="宋体" w:cs="宋体"/>
          <w:sz w:val="24"/>
          <w:szCs w:val="24"/>
        </w:rPr>
        <w:t>5</w:t>
      </w:r>
      <w:r>
        <w:rPr>
          <w:rFonts w:hint="eastAsia" w:ascii="宋体" w:hAnsi="宋体" w:cs="宋体"/>
          <w:sz w:val="24"/>
          <w:szCs w:val="24"/>
        </w:rPr>
        <w:t>个工作日内无息结清。</w:t>
      </w:r>
    </w:p>
    <w:p>
      <w:pPr>
        <w:spacing w:line="240" w:lineRule="exact"/>
        <w:ind w:firstLine="480" w:firstLineChars="200"/>
        <w:rPr>
          <w:rFonts w:ascii="宋体" w:hAnsi="宋体" w:cs="宋体"/>
          <w:b/>
          <w:sz w:val="24"/>
          <w:szCs w:val="24"/>
        </w:rPr>
        <w:sectPr>
          <w:pgSz w:w="11906" w:h="16838"/>
          <w:pgMar w:top="936" w:right="1077" w:bottom="1134" w:left="1230" w:header="851" w:footer="992" w:gutter="0"/>
          <w:cols w:space="720" w:num="1"/>
          <w:docGrid w:type="linesAndChars" w:linePitch="312" w:charSpace="0"/>
        </w:sectPr>
      </w:pPr>
    </w:p>
    <w:p>
      <w:pPr>
        <w:pStyle w:val="2"/>
        <w:spacing w:before="0" w:after="0" w:line="240" w:lineRule="auto"/>
        <w:ind w:firstLine="3393" w:firstLineChars="942"/>
        <w:jc w:val="both"/>
        <w:rPr>
          <w:rFonts w:ascii="宋体" w:hAnsi="宋体" w:cs="宋体"/>
          <w:kern w:val="0"/>
          <w:sz w:val="36"/>
          <w:szCs w:val="36"/>
        </w:rPr>
      </w:pPr>
      <w:r>
        <w:rPr>
          <w:rFonts w:hint="eastAsia" w:ascii="宋体" w:hAnsi="宋体" w:cs="宋体"/>
          <w:kern w:val="0"/>
          <w:sz w:val="36"/>
          <w:szCs w:val="36"/>
        </w:rPr>
        <w:t>第四部分   评审、成交</w:t>
      </w:r>
    </w:p>
    <w:p>
      <w:pPr>
        <w:spacing w:line="500" w:lineRule="exact"/>
        <w:rPr>
          <w:rFonts w:ascii="宋体" w:hAnsi="宋体" w:cs="宋体"/>
          <w:b/>
          <w:sz w:val="24"/>
          <w:szCs w:val="24"/>
        </w:rPr>
      </w:pPr>
      <w:r>
        <w:rPr>
          <w:rFonts w:hint="eastAsia" w:ascii="宋体" w:hAnsi="宋体" w:cs="宋体"/>
          <w:b/>
          <w:sz w:val="24"/>
          <w:szCs w:val="24"/>
        </w:rPr>
        <w:t>一、询价小组</w:t>
      </w:r>
    </w:p>
    <w:p>
      <w:pPr>
        <w:spacing w:line="540" w:lineRule="exact"/>
        <w:ind w:firstLine="360" w:firstLineChars="150"/>
        <w:rPr>
          <w:rFonts w:ascii="宋体" w:hAnsi="宋体" w:cs="宋体"/>
          <w:sz w:val="24"/>
          <w:szCs w:val="24"/>
        </w:rPr>
      </w:pPr>
      <w:r>
        <w:rPr>
          <w:rFonts w:hint="eastAsia" w:ascii="宋体" w:hAnsi="宋体" w:cs="宋体"/>
          <w:sz w:val="24"/>
          <w:szCs w:val="24"/>
        </w:rPr>
        <w:t>采购人将根据本项目的特点组建询价小组。</w:t>
      </w:r>
    </w:p>
    <w:p>
      <w:pPr>
        <w:spacing w:line="540" w:lineRule="exact"/>
        <w:ind w:firstLine="360" w:firstLineChars="150"/>
        <w:rPr>
          <w:rFonts w:ascii="宋体" w:hAnsi="宋体" w:cs="宋体"/>
          <w:sz w:val="24"/>
          <w:szCs w:val="24"/>
        </w:rPr>
      </w:pPr>
      <w:r>
        <w:rPr>
          <w:rFonts w:hint="eastAsia" w:ascii="宋体" w:hAnsi="宋体" w:cs="宋体"/>
          <w:b/>
          <w:sz w:val="24"/>
          <w:szCs w:val="24"/>
        </w:rPr>
        <w:t>二、评审</w:t>
      </w:r>
    </w:p>
    <w:p>
      <w:pPr>
        <w:spacing w:line="540" w:lineRule="exact"/>
        <w:ind w:firstLine="360" w:firstLineChars="150"/>
        <w:rPr>
          <w:rFonts w:ascii="宋体" w:hAnsi="宋体" w:cs="宋体"/>
          <w:sz w:val="24"/>
          <w:szCs w:val="24"/>
        </w:rPr>
      </w:pPr>
      <w:r>
        <w:rPr>
          <w:rFonts w:hint="eastAsia" w:ascii="宋体" w:hAnsi="宋体" w:cs="宋体"/>
          <w:sz w:val="24"/>
          <w:szCs w:val="24"/>
        </w:rPr>
        <w:t>1、询价小组将审查报价文件是否完整；是否按规定报价；报价是否有计算错误；报价文件是否已按采购文件的要求签署。</w:t>
      </w:r>
    </w:p>
    <w:p>
      <w:pPr>
        <w:spacing w:line="540" w:lineRule="exact"/>
        <w:ind w:firstLine="360" w:firstLineChars="150"/>
        <w:rPr>
          <w:rFonts w:ascii="宋体" w:hAnsi="宋体" w:cs="宋体"/>
          <w:sz w:val="24"/>
          <w:szCs w:val="24"/>
        </w:rPr>
      </w:pPr>
      <w:r>
        <w:rPr>
          <w:rFonts w:hint="eastAsia" w:ascii="宋体" w:hAnsi="宋体" w:cs="宋体"/>
          <w:sz w:val="24"/>
          <w:szCs w:val="24"/>
        </w:rPr>
        <w:t>2、询价小组将依据报价人提供的有关证明文件审查报价人的财务、技术和生产供货能力，如果确定报价人无资格或无能力履行合同，其报价将被拒绝。</w:t>
      </w:r>
    </w:p>
    <w:p>
      <w:pPr>
        <w:spacing w:line="540" w:lineRule="exact"/>
        <w:ind w:firstLine="360" w:firstLineChars="150"/>
        <w:rPr>
          <w:rFonts w:ascii="宋体" w:hAnsi="宋体" w:cs="宋体"/>
          <w:sz w:val="24"/>
          <w:szCs w:val="24"/>
        </w:rPr>
      </w:pPr>
      <w:r>
        <w:rPr>
          <w:rFonts w:hint="eastAsia" w:ascii="宋体" w:hAnsi="宋体" w:cs="宋体"/>
          <w:sz w:val="24"/>
          <w:szCs w:val="24"/>
        </w:rPr>
        <w:t>3、询价小组将确定每一报价人是否对采购文件的要求做出了实质性的响应，而没有重大偏离。实质性响应的报价文件是指报价文件符合采购文件的所有条款、条件和规定且没有重大偏离或保留。询价小组判断报价文件的响应性仅基于报价文件本身而不靠外部证据。</w:t>
      </w:r>
    </w:p>
    <w:p>
      <w:pPr>
        <w:spacing w:line="540" w:lineRule="exact"/>
        <w:ind w:firstLine="360" w:firstLineChars="150"/>
        <w:rPr>
          <w:rFonts w:ascii="宋体" w:hAnsi="宋体" w:cs="宋体"/>
          <w:sz w:val="24"/>
          <w:szCs w:val="24"/>
        </w:rPr>
      </w:pPr>
      <w:r>
        <w:rPr>
          <w:rFonts w:hint="eastAsia" w:ascii="宋体" w:hAnsi="宋体" w:cs="宋体"/>
          <w:sz w:val="24"/>
          <w:szCs w:val="24"/>
        </w:rPr>
        <w:t>4、询价小组将拒绝被确定为非实质性响应的报价文件，报价人不能通过修正或撤销报价文件中的不符之处而使其成为实质性响应的报价文件。</w:t>
      </w:r>
    </w:p>
    <w:p>
      <w:pPr>
        <w:spacing w:line="540" w:lineRule="exact"/>
        <w:ind w:firstLine="360" w:firstLineChars="150"/>
        <w:rPr>
          <w:rFonts w:ascii="宋体" w:hAnsi="宋体" w:cs="宋体"/>
          <w:sz w:val="24"/>
          <w:szCs w:val="24"/>
        </w:rPr>
      </w:pPr>
      <w:r>
        <w:rPr>
          <w:rFonts w:hint="eastAsia" w:ascii="宋体" w:hAnsi="宋体" w:cs="宋体"/>
          <w:sz w:val="24"/>
          <w:szCs w:val="24"/>
        </w:rPr>
        <w:t>5、询价小组有权向报价人质疑，请报价人澄清其报价文件中含义不明确的内容，报价人有义务进行答疑和澄清，修改报价文件中不构成重大偏离的、微小的、非正规、不一致或不规则的地方。但是修改和补充的内容不应改变报价文件的实质性内容，报价人修改和补充的内容以书面承诺材料为准。报价文件的明显文字和计算错误按以下原则进行修正：</w:t>
      </w:r>
    </w:p>
    <w:p>
      <w:pPr>
        <w:spacing w:line="540" w:lineRule="exact"/>
        <w:ind w:firstLine="360" w:firstLineChars="150"/>
        <w:rPr>
          <w:rFonts w:ascii="宋体" w:hAnsi="宋体" w:cs="宋体"/>
          <w:sz w:val="24"/>
          <w:szCs w:val="24"/>
        </w:rPr>
      </w:pPr>
      <w:r>
        <w:rPr>
          <w:rFonts w:hint="eastAsia" w:ascii="宋体" w:hAnsi="宋体" w:cs="宋体"/>
          <w:sz w:val="24"/>
          <w:szCs w:val="24"/>
        </w:rPr>
        <w:t>报价文件中的大写金额和小写金额不一致，以大写为准。</w:t>
      </w:r>
    </w:p>
    <w:p>
      <w:pPr>
        <w:spacing w:line="540" w:lineRule="exact"/>
        <w:ind w:firstLine="360" w:firstLineChars="150"/>
        <w:rPr>
          <w:rFonts w:ascii="宋体" w:hAnsi="宋体" w:cs="宋体"/>
          <w:sz w:val="24"/>
          <w:szCs w:val="24"/>
        </w:rPr>
      </w:pPr>
      <w:r>
        <w:rPr>
          <w:rFonts w:hint="eastAsia" w:ascii="宋体" w:hAnsi="宋体" w:cs="宋体"/>
          <w:sz w:val="24"/>
          <w:szCs w:val="24"/>
        </w:rPr>
        <w:t>单价乘数量不等于总价的，以单价为准修正总价，但单价小数点有明显错误的除外。</w:t>
      </w:r>
    </w:p>
    <w:p>
      <w:pPr>
        <w:spacing w:line="540" w:lineRule="exact"/>
        <w:ind w:firstLine="360" w:firstLineChars="150"/>
        <w:rPr>
          <w:rFonts w:ascii="宋体" w:hAnsi="宋体" w:cs="宋体"/>
          <w:sz w:val="24"/>
          <w:szCs w:val="24"/>
        </w:rPr>
      </w:pPr>
      <w:r>
        <w:rPr>
          <w:rFonts w:hint="eastAsia" w:ascii="宋体" w:hAnsi="宋体" w:cs="宋体"/>
          <w:sz w:val="24"/>
          <w:szCs w:val="24"/>
        </w:rPr>
        <w:t>文字表述的数据与数字表述有差别的，以文字表述为准修改数字。</w:t>
      </w:r>
    </w:p>
    <w:p>
      <w:pPr>
        <w:spacing w:line="540" w:lineRule="exact"/>
        <w:ind w:firstLine="360" w:firstLineChars="150"/>
        <w:rPr>
          <w:rFonts w:ascii="宋体" w:hAnsi="宋体" w:cs="宋体"/>
          <w:sz w:val="24"/>
          <w:szCs w:val="24"/>
        </w:rPr>
      </w:pPr>
      <w:r>
        <w:rPr>
          <w:rFonts w:hint="eastAsia" w:ascii="宋体" w:hAnsi="宋体" w:cs="宋体"/>
          <w:sz w:val="24"/>
          <w:szCs w:val="24"/>
        </w:rPr>
        <w:t>对不同文字文本报价文件的解释发生异议时，以汉字文本为准。</w:t>
      </w:r>
    </w:p>
    <w:p>
      <w:pPr>
        <w:spacing w:line="500" w:lineRule="exact"/>
        <w:ind w:firstLine="353" w:firstLineChars="147"/>
        <w:rPr>
          <w:rFonts w:ascii="宋体" w:hAnsi="宋体" w:cs="宋体"/>
          <w:b/>
          <w:sz w:val="24"/>
          <w:szCs w:val="24"/>
        </w:rPr>
      </w:pPr>
      <w:r>
        <w:rPr>
          <w:rFonts w:hint="eastAsia" w:ascii="宋体" w:hAnsi="宋体" w:cs="宋体"/>
          <w:b/>
          <w:sz w:val="24"/>
          <w:szCs w:val="24"/>
        </w:rPr>
        <w:t>6、报价文件对采购文件构成偏离的，应单独注明。</w:t>
      </w:r>
    </w:p>
    <w:p>
      <w:pPr>
        <w:spacing w:line="540" w:lineRule="exact"/>
        <w:ind w:firstLine="360" w:firstLineChars="150"/>
        <w:rPr>
          <w:rFonts w:ascii="宋体" w:hAnsi="宋体" w:cs="宋体"/>
          <w:sz w:val="24"/>
          <w:szCs w:val="24"/>
        </w:rPr>
      </w:pPr>
      <w:r>
        <w:rPr>
          <w:rFonts w:hint="eastAsia" w:ascii="宋体" w:hAnsi="宋体" w:cs="宋体"/>
          <w:sz w:val="24"/>
          <w:szCs w:val="24"/>
        </w:rPr>
        <w:t>7、询价小组成员会根据采购文件规定，详细审阅各报价人提交的报价文件，逐项列出报价文件的全部偏差。偏差分为重大偏差和细微偏差。</w:t>
      </w:r>
    </w:p>
    <w:p>
      <w:pPr>
        <w:spacing w:line="540" w:lineRule="exact"/>
        <w:ind w:firstLine="360" w:firstLineChars="150"/>
        <w:rPr>
          <w:rFonts w:ascii="宋体" w:hAnsi="宋体" w:cs="宋体"/>
          <w:sz w:val="24"/>
          <w:szCs w:val="24"/>
        </w:rPr>
      </w:pPr>
      <w:r>
        <w:rPr>
          <w:rFonts w:hint="eastAsia" w:ascii="宋体" w:hAnsi="宋体" w:cs="宋体"/>
          <w:sz w:val="24"/>
          <w:szCs w:val="24"/>
        </w:rPr>
        <w:t>重大偏差包括以下内容：</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（1）报价文件未按采购文件要求签署；</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（2）有确凿的证据表明报价人以低于成本价报价；</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评审过程中，询价小组发现报价人的报价明显低于其他报价，使得该报价可能低于其成本的，应当要求该报价人做出书面说明并提供相关证明材料。报价人不能合理说明或不能提供相关证明材料，由询价小组认定该报价人低于成本报价。其报价应作为无效报价处理。</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（3）报价文件载明的货物包装方式、检验标准和方法等不符合采购文件的要求；</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（4）报价文件中的技术规格、技术标准不符合采购文件要求；</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（5）报价文件附有采购人不能接受的条件；</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（6）不符合采购文件中规定的其他实质性要求。</w:t>
      </w:r>
    </w:p>
    <w:p>
      <w:pPr>
        <w:spacing w:line="540" w:lineRule="exact"/>
        <w:ind w:firstLine="360" w:firstLineChars="150"/>
        <w:rPr>
          <w:rFonts w:ascii="宋体" w:hAnsi="宋体" w:cs="宋体"/>
          <w:sz w:val="24"/>
          <w:szCs w:val="24"/>
        </w:rPr>
      </w:pPr>
      <w:r>
        <w:rPr>
          <w:rFonts w:hint="eastAsia" w:ascii="宋体" w:hAnsi="宋体" w:cs="宋体"/>
          <w:sz w:val="24"/>
          <w:szCs w:val="24"/>
        </w:rPr>
        <w:t>8、综合评审：</w:t>
      </w:r>
    </w:p>
    <w:p>
      <w:pPr>
        <w:spacing w:line="540" w:lineRule="exact"/>
        <w:ind w:firstLine="360" w:firstLineChars="150"/>
        <w:rPr>
          <w:rFonts w:ascii="宋体" w:hAnsi="宋体" w:cs="宋体"/>
          <w:sz w:val="24"/>
          <w:szCs w:val="24"/>
        </w:rPr>
      </w:pPr>
      <w:r>
        <w:rPr>
          <w:rFonts w:hint="eastAsia" w:ascii="宋体" w:hAnsi="宋体" w:cs="宋体"/>
          <w:sz w:val="24"/>
          <w:szCs w:val="24"/>
        </w:rPr>
        <w:t>（1）只有符合前1-6款的报价人才能作为入围报价人进入综合评审阶段。</w:t>
      </w:r>
    </w:p>
    <w:p>
      <w:pPr>
        <w:spacing w:line="540" w:lineRule="exact"/>
        <w:ind w:firstLine="360" w:firstLineChars="150"/>
        <w:rPr>
          <w:rFonts w:ascii="宋体" w:hAnsi="宋体" w:cs="宋体"/>
          <w:sz w:val="24"/>
          <w:szCs w:val="24"/>
        </w:rPr>
      </w:pPr>
      <w:r>
        <w:rPr>
          <w:rFonts w:hint="eastAsia" w:ascii="宋体" w:hAnsi="宋体" w:cs="宋体"/>
          <w:sz w:val="24"/>
          <w:szCs w:val="24"/>
        </w:rPr>
        <w:t>（2）入围报价人必须接受询价小组的询标、质疑.</w:t>
      </w:r>
    </w:p>
    <w:p>
      <w:pPr>
        <w:spacing w:line="540" w:lineRule="exact"/>
        <w:ind w:firstLine="360" w:firstLineChars="150"/>
        <w:rPr>
          <w:rFonts w:ascii="宋体" w:hAnsi="宋体" w:cs="宋体"/>
          <w:sz w:val="24"/>
          <w:szCs w:val="24"/>
        </w:rPr>
      </w:pPr>
      <w:r>
        <w:rPr>
          <w:rFonts w:hint="eastAsia" w:ascii="宋体" w:hAnsi="宋体" w:cs="宋体"/>
          <w:sz w:val="24"/>
          <w:szCs w:val="24"/>
        </w:rPr>
        <w:t>（3）询价小组对入围报价人以下内容进行综合分析和比较：</w:t>
      </w:r>
    </w:p>
    <w:p>
      <w:pPr>
        <w:spacing w:line="540" w:lineRule="exact"/>
        <w:ind w:firstLine="360" w:firstLineChars="150"/>
        <w:rPr>
          <w:rFonts w:ascii="宋体" w:hAnsi="宋体" w:cs="宋体"/>
          <w:sz w:val="24"/>
          <w:szCs w:val="24"/>
        </w:rPr>
      </w:pPr>
      <w:r>
        <w:rPr>
          <w:rFonts w:hint="eastAsia" w:ascii="宋体" w:hAnsi="宋体" w:cs="宋体"/>
          <w:sz w:val="24"/>
          <w:szCs w:val="24"/>
        </w:rPr>
        <w:t>报价、报价文件所报交货期、产品技术性能说明、售后服务计划、其它承诺和优惠条件、销售业绩、其它特殊要求因素等。</w:t>
      </w:r>
    </w:p>
    <w:p>
      <w:pPr>
        <w:spacing w:line="540" w:lineRule="exact"/>
        <w:ind w:firstLine="360" w:firstLineChars="150"/>
        <w:rPr>
          <w:rFonts w:ascii="宋体" w:hAnsi="宋体" w:cs="宋体"/>
          <w:sz w:val="24"/>
          <w:szCs w:val="24"/>
        </w:rPr>
      </w:pPr>
      <w:r>
        <w:rPr>
          <w:rFonts w:hint="eastAsia" w:ascii="宋体" w:hAnsi="宋体" w:cs="宋体"/>
          <w:sz w:val="24"/>
          <w:szCs w:val="24"/>
        </w:rPr>
        <w:t>9、特殊情况下的评审：</w:t>
      </w:r>
    </w:p>
    <w:p>
      <w:pPr>
        <w:spacing w:line="540" w:lineRule="exact"/>
        <w:ind w:firstLine="360" w:firstLineChars="150"/>
        <w:rPr>
          <w:rFonts w:ascii="宋体" w:hAnsi="宋体" w:cs="宋体"/>
          <w:sz w:val="24"/>
          <w:szCs w:val="24"/>
        </w:rPr>
      </w:pPr>
      <w:r>
        <w:rPr>
          <w:rFonts w:hint="eastAsia" w:ascii="宋体" w:hAnsi="宋体" w:cs="宋体"/>
          <w:sz w:val="24"/>
          <w:szCs w:val="24"/>
        </w:rPr>
        <w:t>如果出现报价人达不到法定要求数量、串通报价以及报价人互相诋毁，导致询价小组无法评审或报价人报价均超出项目预算的情况时，采购人有权停止采购，否决所有报价，另行组织采购。</w:t>
      </w:r>
    </w:p>
    <w:p>
      <w:pPr>
        <w:spacing w:line="500" w:lineRule="exact"/>
        <w:rPr>
          <w:rFonts w:ascii="宋体" w:hAnsi="宋体" w:cs="宋体"/>
          <w:b/>
          <w:sz w:val="24"/>
          <w:szCs w:val="24"/>
        </w:rPr>
      </w:pPr>
      <w:r>
        <w:rPr>
          <w:rFonts w:hint="eastAsia" w:ascii="宋体" w:hAnsi="宋体" w:cs="宋体"/>
          <w:b/>
          <w:sz w:val="24"/>
          <w:szCs w:val="24"/>
        </w:rPr>
        <w:t>三、成交</w:t>
      </w:r>
    </w:p>
    <w:p>
      <w:pPr>
        <w:spacing w:line="540" w:lineRule="exact"/>
        <w:ind w:firstLine="360" w:firstLineChars="150"/>
        <w:rPr>
          <w:rFonts w:ascii="宋体" w:hAnsi="宋体" w:cs="宋体"/>
          <w:sz w:val="24"/>
          <w:szCs w:val="24"/>
        </w:rPr>
      </w:pPr>
      <w:r>
        <w:rPr>
          <w:rFonts w:hint="eastAsia" w:ascii="宋体" w:hAnsi="宋体" w:cs="宋体"/>
          <w:sz w:val="24"/>
          <w:szCs w:val="24"/>
        </w:rPr>
        <w:t>1、“公平、公正、择优”为本次采购的基本原则，询价小组将按照这一原则的要求，公正、平等地对待各报价人。</w:t>
      </w:r>
    </w:p>
    <w:p>
      <w:pPr>
        <w:widowControl w:val="0"/>
        <w:spacing w:line="520" w:lineRule="exact"/>
        <w:ind w:firstLine="365" w:firstLineChars="152"/>
        <w:jc w:val="both"/>
        <w:rPr>
          <w:rFonts w:ascii="宋体" w:hAnsi="宋体" w:cs="宋体"/>
          <w:b/>
          <w:sz w:val="24"/>
          <w:szCs w:val="24"/>
        </w:rPr>
      </w:pPr>
      <w:r>
        <w:rPr>
          <w:rFonts w:hint="eastAsia" w:ascii="宋体" w:hAnsi="宋体" w:cs="宋体"/>
          <w:b/>
          <w:sz w:val="24"/>
          <w:szCs w:val="24"/>
        </w:rPr>
        <w:t>2、</w:t>
      </w:r>
      <w:r>
        <w:rPr>
          <w:rFonts w:hint="eastAsia" w:ascii="宋体" w:hAnsi="宋体" w:cs="宋体"/>
          <w:b/>
          <w:bCs/>
          <w:sz w:val="24"/>
          <w:szCs w:val="24"/>
        </w:rPr>
        <w:t xml:space="preserve">评定的标准和方法: </w:t>
      </w:r>
    </w:p>
    <w:p>
      <w:pPr>
        <w:spacing w:line="360" w:lineRule="auto"/>
        <w:ind w:firstLine="460" w:firstLineChars="192"/>
        <w:rPr>
          <w:rFonts w:ascii="宋体" w:hAnsi="宋体" w:cs="宋体"/>
          <w:sz w:val="24"/>
          <w:szCs w:val="24"/>
        </w:rPr>
      </w:pPr>
      <w:r>
        <w:rPr>
          <w:rFonts w:hint="eastAsia" w:ascii="宋体" w:hAnsi="宋体" w:cs="宋体"/>
          <w:sz w:val="24"/>
          <w:szCs w:val="24"/>
        </w:rPr>
        <w:t>本次评定的标准和方法采用</w:t>
      </w:r>
      <w:r>
        <w:rPr>
          <w:rFonts w:hint="eastAsia" w:ascii="宋体" w:hAnsi="宋体" w:cs="宋体"/>
          <w:b/>
          <w:sz w:val="24"/>
          <w:szCs w:val="24"/>
        </w:rPr>
        <w:t>最低评标价法</w:t>
      </w:r>
      <w:r>
        <w:rPr>
          <w:rFonts w:hint="eastAsia" w:ascii="宋体" w:hAnsi="宋体" w:cs="宋体"/>
          <w:sz w:val="24"/>
          <w:szCs w:val="24"/>
        </w:rPr>
        <w:t>。在满足采购文件所要求的必要合格条件的前提下，询价小组对各报价人产品质量、产品技术参数、企业生产及供货能力、社会信誉、近期业绩、优惠条件、售后服务等综合条件进行评审，经评审符合采购需求，质量和服务相等且报价最低的报价单位为成交人或者成交候选人（可确定1名或多名成交候选人）。</w:t>
      </w:r>
    </w:p>
    <w:p>
      <w:pPr>
        <w:spacing w:line="360" w:lineRule="auto"/>
        <w:ind w:firstLine="600" w:firstLineChars="250"/>
        <w:rPr>
          <w:rFonts w:ascii="宋体" w:hAnsi="宋体" w:cs="宋体"/>
          <w:kern w:val="11"/>
          <w:sz w:val="24"/>
          <w:szCs w:val="24"/>
        </w:rPr>
      </w:pPr>
      <w:r>
        <w:rPr>
          <w:rFonts w:hint="eastAsia" w:ascii="宋体" w:hAnsi="宋体" w:cs="宋体"/>
          <w:sz w:val="24"/>
          <w:szCs w:val="24"/>
        </w:rPr>
        <w:t>如确定为成交候选人，由</w:t>
      </w:r>
      <w:r>
        <w:rPr>
          <w:rFonts w:hint="eastAsia" w:ascii="宋体" w:hAnsi="宋体" w:cs="宋体"/>
          <w:kern w:val="11"/>
          <w:sz w:val="24"/>
          <w:szCs w:val="24"/>
        </w:rPr>
        <w:t>用户对候选人资格条件复核并进行考察后，再确定最终成交人。并按有关规定向其发出成交通知书。</w:t>
      </w:r>
    </w:p>
    <w:p>
      <w:pPr>
        <w:spacing w:line="500" w:lineRule="exact"/>
        <w:rPr>
          <w:rFonts w:ascii="宋体" w:hAnsi="宋体" w:cs="宋体"/>
          <w:b/>
          <w:sz w:val="24"/>
          <w:szCs w:val="24"/>
        </w:rPr>
      </w:pPr>
      <w:r>
        <w:rPr>
          <w:rFonts w:hint="eastAsia" w:ascii="宋体" w:hAnsi="宋体" w:cs="宋体"/>
          <w:b/>
          <w:sz w:val="24"/>
          <w:szCs w:val="24"/>
        </w:rPr>
        <w:t>四、评审纪律</w:t>
      </w:r>
    </w:p>
    <w:p>
      <w:pPr>
        <w:spacing w:line="540" w:lineRule="exact"/>
        <w:ind w:firstLine="460" w:firstLineChars="192"/>
        <w:rPr>
          <w:rFonts w:ascii="宋体" w:hAnsi="宋体" w:cs="宋体"/>
          <w:sz w:val="24"/>
          <w:szCs w:val="24"/>
        </w:rPr>
      </w:pPr>
      <w:r>
        <w:rPr>
          <w:rFonts w:hint="eastAsia" w:ascii="宋体" w:hAnsi="宋体" w:cs="宋体"/>
          <w:sz w:val="24"/>
          <w:szCs w:val="24"/>
        </w:rPr>
        <w:t>1、评审是采购工作的重要环节，评审工作在询价小组内独立进行。询价小组将按照评标原则的要求，公正、平等地对待所有报价人。</w:t>
      </w:r>
    </w:p>
    <w:p>
      <w:pPr>
        <w:spacing w:line="540" w:lineRule="exact"/>
        <w:ind w:firstLine="460" w:firstLineChars="192"/>
        <w:rPr>
          <w:rFonts w:ascii="宋体" w:hAnsi="宋体" w:cs="宋体"/>
          <w:sz w:val="24"/>
          <w:szCs w:val="24"/>
        </w:rPr>
      </w:pPr>
      <w:r>
        <w:rPr>
          <w:rFonts w:hint="eastAsia" w:ascii="宋体" w:hAnsi="宋体" w:cs="宋体"/>
          <w:sz w:val="24"/>
          <w:szCs w:val="24"/>
        </w:rPr>
        <w:t>2、所有评审人员应忠于职守、廉洁自律、秉公办事、不徇私情。</w:t>
      </w:r>
    </w:p>
    <w:p>
      <w:pPr>
        <w:spacing w:line="540" w:lineRule="exact"/>
        <w:ind w:firstLine="460" w:firstLineChars="192"/>
        <w:rPr>
          <w:rFonts w:ascii="宋体" w:hAnsi="宋体" w:cs="宋体"/>
          <w:sz w:val="24"/>
          <w:szCs w:val="24"/>
        </w:rPr>
      </w:pPr>
      <w:r>
        <w:rPr>
          <w:rFonts w:hint="eastAsia" w:ascii="宋体" w:hAnsi="宋体" w:cs="宋体"/>
          <w:sz w:val="24"/>
          <w:szCs w:val="24"/>
        </w:rPr>
        <w:t>3、评审人员不得接受或参加报价人或与报价有关的单位、组织或个人的有碍公务的宴请、娱乐活动等，不得以任何形式弄虚作假。</w:t>
      </w:r>
    </w:p>
    <w:p>
      <w:pPr>
        <w:spacing w:line="540" w:lineRule="exact"/>
        <w:ind w:firstLine="460" w:firstLineChars="192"/>
        <w:rPr>
          <w:rFonts w:ascii="宋体" w:hAnsi="宋体" w:cs="宋体"/>
          <w:sz w:val="24"/>
          <w:szCs w:val="24"/>
        </w:rPr>
      </w:pPr>
      <w:r>
        <w:rPr>
          <w:rFonts w:hint="eastAsia" w:ascii="宋体" w:hAnsi="宋体" w:cs="宋体"/>
          <w:sz w:val="24"/>
          <w:szCs w:val="24"/>
        </w:rPr>
        <w:t>4、评审期间，评审人员不得随意出入评审地点、与外界通讯、会客等。</w:t>
      </w:r>
    </w:p>
    <w:p>
      <w:pPr>
        <w:spacing w:line="540" w:lineRule="exact"/>
        <w:ind w:firstLine="460" w:firstLineChars="192"/>
        <w:rPr>
          <w:rFonts w:ascii="宋体" w:hAnsi="宋体" w:cs="宋体"/>
          <w:sz w:val="24"/>
          <w:szCs w:val="24"/>
        </w:rPr>
      </w:pPr>
      <w:r>
        <w:rPr>
          <w:rFonts w:hint="eastAsia" w:ascii="宋体" w:hAnsi="宋体" w:cs="宋体"/>
          <w:sz w:val="24"/>
          <w:szCs w:val="24"/>
        </w:rPr>
        <w:t>5、在报价文件的审查、澄清、评价和比较以及授予合同的过程中，报价人对采购人及询价小组其他成员施加影响的任何行为，都将导致被取消报价资格。</w:t>
      </w:r>
    </w:p>
    <w:p>
      <w:pPr>
        <w:spacing w:line="540" w:lineRule="exact"/>
        <w:ind w:firstLine="460" w:firstLineChars="192"/>
        <w:rPr>
          <w:rFonts w:ascii="宋体" w:hAnsi="宋体" w:cs="宋体"/>
          <w:sz w:val="24"/>
          <w:szCs w:val="24"/>
        </w:rPr>
      </w:pPr>
      <w:r>
        <w:rPr>
          <w:rFonts w:hint="eastAsia" w:ascii="宋体" w:hAnsi="宋体" w:cs="宋体"/>
          <w:sz w:val="24"/>
          <w:szCs w:val="24"/>
        </w:rPr>
        <w:t>6、为保证定标的公正性，在评审过程中，询价小组成员不得与报价人或成交结果有利害关系的人进行私下接触。在评审工作结束后，凡与评审情况有接触的任何人，不得将评审情况扩散出询价小组以外。</w:t>
      </w:r>
    </w:p>
    <w:p>
      <w:pPr>
        <w:spacing w:line="540" w:lineRule="exact"/>
        <w:ind w:firstLine="460" w:firstLineChars="192"/>
        <w:rPr>
          <w:rFonts w:ascii="宋体" w:hAnsi="宋体" w:cs="宋体"/>
          <w:sz w:val="24"/>
          <w:szCs w:val="24"/>
        </w:rPr>
      </w:pPr>
      <w:r>
        <w:rPr>
          <w:rFonts w:hint="eastAsia" w:ascii="宋体" w:hAnsi="宋体" w:cs="宋体"/>
          <w:sz w:val="24"/>
          <w:szCs w:val="24"/>
        </w:rPr>
        <w:t>7、评审过程中，当发表结论性意见时，先听取专家评委意见，用户评审成员随后发表意见。</w:t>
      </w:r>
    </w:p>
    <w:p>
      <w:pPr>
        <w:spacing w:line="540" w:lineRule="exact"/>
        <w:ind w:firstLine="460" w:firstLineChars="192"/>
        <w:rPr>
          <w:rFonts w:ascii="宋体" w:hAnsi="宋体" w:cs="宋体"/>
          <w:sz w:val="24"/>
          <w:szCs w:val="24"/>
        </w:rPr>
      </w:pPr>
      <w:r>
        <w:rPr>
          <w:rFonts w:hint="eastAsia" w:ascii="宋体" w:hAnsi="宋体" w:cs="宋体"/>
          <w:sz w:val="24"/>
          <w:szCs w:val="24"/>
        </w:rPr>
        <w:t>8、评审结束后，各评审人员应将全部资料整理上交采购人，严禁将评审过程中的任何资料带出评审现场向报价人或其他单位提供。</w:t>
      </w:r>
    </w:p>
    <w:p>
      <w:pPr>
        <w:spacing w:line="540" w:lineRule="exact"/>
        <w:ind w:firstLine="460" w:firstLineChars="192"/>
        <w:rPr>
          <w:rFonts w:ascii="宋体" w:hAnsi="宋体" w:cs="宋体"/>
          <w:sz w:val="24"/>
          <w:szCs w:val="24"/>
        </w:rPr>
      </w:pPr>
      <w:r>
        <w:rPr>
          <w:rFonts w:hint="eastAsia" w:ascii="宋体" w:hAnsi="宋体" w:cs="宋体"/>
          <w:sz w:val="24"/>
          <w:szCs w:val="24"/>
        </w:rPr>
        <w:t>9、采购人对项目预算资金予以保密；在成交结果公布前应对询价小组成员名单予以保密。</w:t>
      </w:r>
    </w:p>
    <w:p>
      <w:pPr>
        <w:spacing w:line="540" w:lineRule="exact"/>
        <w:ind w:firstLine="460" w:firstLineChars="192"/>
        <w:rPr>
          <w:rFonts w:ascii="宋体" w:hAnsi="宋体" w:cs="宋体"/>
          <w:sz w:val="24"/>
          <w:szCs w:val="24"/>
        </w:rPr>
      </w:pPr>
      <w:r>
        <w:rPr>
          <w:rFonts w:hint="eastAsia" w:ascii="宋体" w:hAnsi="宋体" w:cs="宋体"/>
          <w:sz w:val="24"/>
          <w:szCs w:val="24"/>
        </w:rPr>
        <w:t>10、询价小组对各报价人的商业秘密予以保密。</w:t>
      </w:r>
    </w:p>
    <w:p>
      <w:pPr>
        <w:spacing w:line="540" w:lineRule="exact"/>
        <w:ind w:firstLine="460" w:firstLineChars="192"/>
        <w:rPr>
          <w:rFonts w:ascii="宋体" w:hAnsi="宋体" w:cs="宋体"/>
          <w:sz w:val="24"/>
          <w:szCs w:val="24"/>
        </w:rPr>
      </w:pPr>
      <w:r>
        <w:rPr>
          <w:rFonts w:hint="eastAsia" w:ascii="宋体" w:hAnsi="宋体" w:cs="宋体"/>
          <w:sz w:val="24"/>
          <w:szCs w:val="24"/>
        </w:rPr>
        <w:t>11、询价小组成员应当客观、公正地履行职责，遵守职业道德，对所提出的评审意见承担个人责任。</w:t>
      </w:r>
    </w:p>
    <w:p>
      <w:pPr>
        <w:spacing w:line="540" w:lineRule="exact"/>
        <w:ind w:firstLine="360" w:firstLineChars="150"/>
        <w:rPr>
          <w:rFonts w:ascii="宋体" w:hAnsi="宋体" w:cs="宋体"/>
          <w:sz w:val="24"/>
          <w:szCs w:val="24"/>
        </w:rPr>
      </w:pPr>
      <w:r>
        <w:rPr>
          <w:rFonts w:hint="eastAsia" w:ascii="宋体" w:hAnsi="宋体" w:cs="宋体"/>
          <w:sz w:val="24"/>
          <w:szCs w:val="24"/>
        </w:rPr>
        <w:t xml:space="preserve"> 12、在整个评审过程中，报价人企图影响采购结果的任何活动，可能导致其报价失败。如有违法行为，将依法追究其法律责任。</w:t>
      </w:r>
    </w:p>
    <w:p>
      <w:pPr>
        <w:spacing w:line="540" w:lineRule="exact"/>
        <w:jc w:val="center"/>
        <w:rPr>
          <w:rFonts w:ascii="宋体" w:hAnsi="宋体" w:cs="宋体"/>
          <w:b/>
          <w:sz w:val="24"/>
          <w:szCs w:val="24"/>
        </w:rPr>
      </w:pPr>
    </w:p>
    <w:p>
      <w:pPr>
        <w:spacing w:line="540" w:lineRule="exact"/>
        <w:rPr>
          <w:rFonts w:ascii="宋体" w:hAnsi="宋体" w:cs="宋体"/>
          <w:b/>
          <w:sz w:val="24"/>
          <w:szCs w:val="24"/>
        </w:rPr>
      </w:pPr>
    </w:p>
    <w:p>
      <w:pPr>
        <w:pStyle w:val="2"/>
        <w:spacing w:before="0" w:after="0" w:line="240" w:lineRule="auto"/>
        <w:ind w:firstLine="3393" w:firstLineChars="942"/>
        <w:jc w:val="both"/>
        <w:rPr>
          <w:rFonts w:ascii="宋体" w:hAnsi="宋体" w:cs="宋体"/>
          <w:b w:val="0"/>
          <w:sz w:val="32"/>
          <w:szCs w:val="32"/>
        </w:rPr>
      </w:pPr>
      <w:r>
        <w:rPr>
          <w:rFonts w:hint="eastAsia" w:ascii="宋体" w:hAnsi="宋体" w:cs="宋体"/>
          <w:kern w:val="0"/>
          <w:sz w:val="36"/>
          <w:szCs w:val="36"/>
        </w:rPr>
        <w:t>第五部分   授予合同</w:t>
      </w:r>
    </w:p>
    <w:p>
      <w:pPr>
        <w:spacing w:line="500" w:lineRule="exact"/>
        <w:rPr>
          <w:rFonts w:ascii="宋体" w:hAnsi="宋体" w:cs="宋体"/>
          <w:sz w:val="24"/>
          <w:szCs w:val="24"/>
        </w:rPr>
      </w:pPr>
      <w:r>
        <w:rPr>
          <w:rFonts w:hint="eastAsia" w:ascii="宋体" w:hAnsi="宋体" w:cs="宋体"/>
          <w:sz w:val="24"/>
          <w:szCs w:val="24"/>
        </w:rPr>
        <w:t>一、授予合同前调整货物数量的权力</w:t>
      </w:r>
    </w:p>
    <w:p>
      <w:pPr>
        <w:spacing w:line="500" w:lineRule="exact"/>
        <w:ind w:firstLine="480" w:firstLineChars="200"/>
        <w:rPr>
          <w:rFonts w:ascii="宋体" w:hAnsi="宋体" w:cs="宋体"/>
          <w:sz w:val="24"/>
          <w:szCs w:val="24"/>
        </w:rPr>
      </w:pPr>
      <w:r>
        <w:rPr>
          <w:rFonts w:hint="eastAsia" w:ascii="宋体" w:hAnsi="宋体" w:cs="宋体"/>
          <w:sz w:val="24"/>
          <w:szCs w:val="24"/>
        </w:rPr>
        <w:t>采购人在授予合同前，有权在法定范围内对货物进行适当调整并按供货数量据实结算。</w:t>
      </w:r>
    </w:p>
    <w:p>
      <w:pPr>
        <w:spacing w:line="500" w:lineRule="exact"/>
        <w:rPr>
          <w:rFonts w:ascii="宋体" w:hAnsi="宋体" w:cs="宋体"/>
          <w:sz w:val="24"/>
          <w:szCs w:val="24"/>
        </w:rPr>
      </w:pPr>
      <w:r>
        <w:rPr>
          <w:rFonts w:hint="eastAsia" w:ascii="宋体" w:hAnsi="宋体" w:cs="宋体"/>
          <w:sz w:val="24"/>
          <w:szCs w:val="24"/>
        </w:rPr>
        <w:t>二、签订合同</w:t>
      </w:r>
    </w:p>
    <w:p>
      <w:pPr>
        <w:numPr>
          <w:ilvl w:val="0"/>
          <w:numId w:val="3"/>
        </w:numPr>
        <w:spacing w:line="500" w:lineRule="exact"/>
        <w:rPr>
          <w:rFonts w:ascii="宋体" w:hAnsi="宋体" w:cs="宋体"/>
          <w:sz w:val="24"/>
          <w:szCs w:val="24"/>
        </w:rPr>
      </w:pPr>
      <w:r>
        <w:rPr>
          <w:rFonts w:hint="eastAsia" w:ascii="宋体" w:hAnsi="宋体" w:cs="宋体"/>
          <w:sz w:val="24"/>
          <w:szCs w:val="24"/>
        </w:rPr>
        <w:t>由</w:t>
      </w:r>
      <w:r>
        <w:rPr>
          <w:rFonts w:hint="eastAsia" w:ascii="宋体" w:hAnsi="宋体" w:cs="宋体"/>
          <w:kern w:val="11"/>
          <w:sz w:val="24"/>
          <w:szCs w:val="24"/>
        </w:rPr>
        <w:t>采购人</w:t>
      </w:r>
      <w:r>
        <w:rPr>
          <w:rFonts w:hint="eastAsia" w:ascii="宋体" w:hAnsi="宋体" w:cs="宋体"/>
          <w:sz w:val="24"/>
          <w:szCs w:val="24"/>
        </w:rPr>
        <w:t>与成交供应商签订合同，如有特别约定的，从其约定。</w:t>
      </w:r>
    </w:p>
    <w:p>
      <w:pPr>
        <w:numPr>
          <w:ilvl w:val="0"/>
          <w:numId w:val="3"/>
        </w:numPr>
        <w:spacing w:line="500" w:lineRule="exact"/>
        <w:rPr>
          <w:rFonts w:ascii="宋体" w:hAnsi="宋体" w:cs="宋体"/>
          <w:sz w:val="24"/>
          <w:szCs w:val="24"/>
        </w:rPr>
      </w:pPr>
      <w:r>
        <w:rPr>
          <w:rFonts w:hint="eastAsia" w:ascii="宋体" w:hAnsi="宋体" w:cs="宋体"/>
          <w:sz w:val="24"/>
          <w:szCs w:val="24"/>
        </w:rPr>
        <w:t>合同签订的内容不能超出采购文件和报价文件的实质性内容。</w:t>
      </w:r>
    </w:p>
    <w:p>
      <w:pPr>
        <w:numPr>
          <w:ilvl w:val="0"/>
          <w:numId w:val="3"/>
        </w:numPr>
        <w:tabs>
          <w:tab w:val="left" w:pos="0"/>
          <w:tab w:val="clear" w:pos="1260"/>
        </w:tabs>
        <w:spacing w:line="500" w:lineRule="exact"/>
        <w:rPr>
          <w:rFonts w:ascii="宋体" w:hAnsi="宋体" w:cs="宋体"/>
          <w:sz w:val="24"/>
          <w:szCs w:val="24"/>
        </w:rPr>
      </w:pPr>
      <w:r>
        <w:rPr>
          <w:rFonts w:hint="eastAsia" w:ascii="宋体" w:hAnsi="宋体" w:cs="宋体"/>
          <w:sz w:val="24"/>
          <w:szCs w:val="24"/>
        </w:rPr>
        <w:t>采购文件、报价文件、成交通知书及成交人在评审过程中就有关问题做出的书面说明或承诺等是合同的组成部分。</w:t>
      </w:r>
    </w:p>
    <w:p>
      <w:pPr>
        <w:numPr>
          <w:ilvl w:val="0"/>
          <w:numId w:val="3"/>
        </w:numPr>
        <w:spacing w:line="500" w:lineRule="exact"/>
        <w:rPr>
          <w:rFonts w:ascii="宋体" w:hAnsi="宋体" w:cs="宋体"/>
          <w:sz w:val="24"/>
          <w:szCs w:val="24"/>
        </w:rPr>
      </w:pPr>
      <w:r>
        <w:rPr>
          <w:rFonts w:hint="eastAsia" w:ascii="宋体" w:hAnsi="宋体" w:cs="宋体"/>
          <w:sz w:val="24"/>
          <w:szCs w:val="24"/>
        </w:rPr>
        <w:t>违约责任、风险承担等其他事项在签订合同时双方具体约定。</w:t>
      </w:r>
    </w:p>
    <w:p>
      <w:pPr>
        <w:numPr>
          <w:ilvl w:val="0"/>
          <w:numId w:val="4"/>
        </w:numPr>
        <w:spacing w:line="500" w:lineRule="exact"/>
        <w:rPr>
          <w:rFonts w:ascii="宋体" w:hAnsi="宋体" w:cs="宋体"/>
          <w:sz w:val="24"/>
          <w:szCs w:val="24"/>
        </w:rPr>
      </w:pPr>
      <w:r>
        <w:rPr>
          <w:rFonts w:hint="eastAsia" w:ascii="宋体" w:hAnsi="宋体" w:cs="宋体"/>
          <w:sz w:val="24"/>
          <w:szCs w:val="24"/>
        </w:rPr>
        <w:t>合同</w:t>
      </w: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ind w:firstLine="1946" w:firstLineChars="442"/>
        <w:rPr>
          <w:rFonts w:ascii="宋体" w:hAnsi="宋体" w:cs="宋体"/>
          <w:b/>
          <w:bCs/>
          <w:sz w:val="44"/>
          <w:szCs w:val="44"/>
        </w:rPr>
      </w:pPr>
    </w:p>
    <w:p>
      <w:pPr>
        <w:jc w:val="cente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采  购  合  同</w:t>
      </w:r>
    </w:p>
    <w:p>
      <w:pPr>
        <w:rPr>
          <w:rFonts w:ascii="宋体" w:hAnsi="宋体" w:cs="宋体"/>
          <w:bCs/>
          <w:sz w:val="44"/>
          <w:szCs w:val="44"/>
        </w:rPr>
      </w:pPr>
    </w:p>
    <w:p>
      <w:pPr>
        <w:rPr>
          <w:rFonts w:ascii="宋体" w:hAnsi="宋体" w:cs="宋体"/>
          <w:b/>
          <w:bCs/>
          <w:sz w:val="36"/>
        </w:rPr>
      </w:pPr>
    </w:p>
    <w:p>
      <w:pPr>
        <w:ind w:left="3161" w:leftChars="689" w:hanging="1783" w:hangingChars="495"/>
        <w:rPr>
          <w:rFonts w:ascii="宋体" w:hAnsi="宋体" w:cs="宋体"/>
          <w:b/>
          <w:bCs/>
          <w:sz w:val="36"/>
        </w:rPr>
      </w:pPr>
    </w:p>
    <w:p>
      <w:pPr>
        <w:ind w:left="3161" w:leftChars="689" w:hanging="1783" w:hangingChars="495"/>
        <w:rPr>
          <w:rFonts w:ascii="宋体" w:hAnsi="宋体" w:cs="宋体"/>
          <w:b/>
          <w:bCs/>
          <w:sz w:val="36"/>
        </w:rPr>
      </w:pPr>
    </w:p>
    <w:p>
      <w:pPr>
        <w:ind w:left="3161" w:leftChars="689" w:hanging="1783" w:hangingChars="495"/>
        <w:rPr>
          <w:rFonts w:ascii="宋体" w:hAnsi="宋体" w:cs="宋体"/>
          <w:b/>
          <w:bCs/>
          <w:sz w:val="36"/>
        </w:rPr>
      </w:pPr>
    </w:p>
    <w:p>
      <w:pPr>
        <w:ind w:left="2963" w:leftChars="689" w:hanging="1585" w:hangingChars="495"/>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eastAsia="宋体" w:cs="宋体"/>
          <w:b/>
          <w:sz w:val="32"/>
        </w:rPr>
        <w:t>JYQRMYY</w:t>
      </w:r>
      <w:r>
        <w:rPr>
          <w:rFonts w:ascii="宋体" w:hAnsi="宋体" w:eastAsia="宋体" w:cs="宋体"/>
          <w:b/>
          <w:sz w:val="32"/>
        </w:rPr>
        <w:t>202</w:t>
      </w:r>
      <w:r>
        <w:rPr>
          <w:rFonts w:hint="eastAsia" w:ascii="宋体" w:hAnsi="宋体" w:eastAsia="宋体" w:cs="宋体"/>
          <w:b/>
          <w:sz w:val="32"/>
        </w:rPr>
        <w:t>101-</w:t>
      </w:r>
      <w:r>
        <w:rPr>
          <w:rFonts w:ascii="宋体" w:hAnsi="宋体" w:eastAsia="宋体" w:cs="宋体"/>
          <w:b/>
          <w:sz w:val="32"/>
        </w:rPr>
        <w:t>0</w:t>
      </w:r>
      <w:r>
        <w:rPr>
          <w:rFonts w:hint="eastAsia" w:ascii="宋体" w:hAnsi="宋体" w:eastAsia="宋体" w:cs="宋体"/>
          <w:b/>
          <w:sz w:val="32"/>
          <w:lang w:val="en-US" w:eastAsia="zh-CN"/>
        </w:rPr>
        <w:t>2</w:t>
      </w:r>
      <w:r>
        <w:rPr>
          <w:rFonts w:hint="eastAsia" w:ascii="宋体" w:hAnsi="宋体" w:cs="宋体"/>
          <w:b/>
          <w:bCs/>
          <w:sz w:val="32"/>
          <w:szCs w:val="32"/>
          <w:u w:val="single"/>
        </w:rPr>
        <w:t xml:space="preserve">                     </w:t>
      </w:r>
    </w:p>
    <w:p>
      <w:pPr>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u w:val="single"/>
        </w:rPr>
        <w:t xml:space="preserve">                       </w:t>
      </w:r>
      <w:r>
        <w:rPr>
          <w:rFonts w:hint="eastAsia" w:ascii="宋体" w:hAnsi="宋体" w:cs="宋体"/>
          <w:b/>
          <w:bCs/>
          <w:sz w:val="32"/>
          <w:szCs w:val="32"/>
        </w:rPr>
        <w:t xml:space="preserve">                         </w:t>
      </w:r>
    </w:p>
    <w:p>
      <w:pPr>
        <w:ind w:firstLine="1441" w:firstLineChars="450"/>
        <w:rPr>
          <w:rFonts w:ascii="宋体" w:hAnsi="宋体" w:cs="宋体"/>
          <w:b/>
          <w:bCs/>
          <w:sz w:val="32"/>
          <w:szCs w:val="32"/>
        </w:rPr>
      </w:pPr>
      <w:r>
        <w:rPr>
          <w:rFonts w:hint="eastAsia" w:ascii="宋体" w:hAnsi="宋体" w:cs="宋体"/>
          <w:b/>
          <w:bCs/>
          <w:sz w:val="32"/>
          <w:szCs w:val="32"/>
        </w:rPr>
        <w:t>合同编号：</w:t>
      </w:r>
      <w:r>
        <w:rPr>
          <w:rFonts w:hint="eastAsia" w:ascii="宋体" w:hAnsi="宋体" w:cs="宋体"/>
          <w:b/>
          <w:bCs/>
          <w:sz w:val="32"/>
          <w:szCs w:val="32"/>
          <w:u w:val="single"/>
        </w:rPr>
        <w:t xml:space="preserve">                       </w:t>
      </w:r>
    </w:p>
    <w:p>
      <w:pPr>
        <w:rPr>
          <w:rFonts w:ascii="宋体" w:hAnsi="宋体" w:cs="宋体"/>
          <w:b/>
          <w:bCs/>
          <w:sz w:val="32"/>
        </w:rPr>
      </w:pPr>
    </w:p>
    <w:p>
      <w:pPr>
        <w:rPr>
          <w:rFonts w:ascii="宋体" w:hAnsi="宋体" w:cs="宋体"/>
          <w:b/>
          <w:bCs/>
          <w:sz w:val="32"/>
        </w:rPr>
      </w:pPr>
    </w:p>
    <w:p>
      <w:pPr>
        <w:rPr>
          <w:rFonts w:ascii="宋体" w:hAnsi="宋体" w:cs="宋体"/>
          <w:b/>
          <w:bCs/>
          <w:sz w:val="32"/>
        </w:rPr>
      </w:pPr>
    </w:p>
    <w:p>
      <w:pPr>
        <w:rPr>
          <w:rFonts w:ascii="宋体" w:hAnsi="宋体" w:cs="宋体"/>
          <w:b/>
          <w:bCs/>
          <w:sz w:val="32"/>
        </w:rPr>
      </w:pPr>
    </w:p>
    <w:p>
      <w:pPr>
        <w:rPr>
          <w:rFonts w:ascii="宋体" w:hAnsi="宋体" w:cs="宋体"/>
          <w:b/>
          <w:bCs/>
          <w:sz w:val="32"/>
        </w:rPr>
      </w:pPr>
    </w:p>
    <w:p>
      <w:pPr>
        <w:ind w:firstLine="1381" w:firstLineChars="493"/>
        <w:rPr>
          <w:rFonts w:ascii="宋体" w:hAnsi="宋体" w:cs="宋体"/>
          <w:b/>
          <w:bCs/>
          <w:sz w:val="28"/>
          <w:szCs w:val="28"/>
          <w:u w:val="single"/>
        </w:rPr>
      </w:pPr>
      <w:r>
        <w:rPr>
          <w:rFonts w:hint="eastAsia" w:ascii="宋体" w:hAnsi="宋体" w:cs="宋体"/>
          <w:b/>
          <w:bCs/>
          <w:sz w:val="28"/>
          <w:szCs w:val="28"/>
        </w:rPr>
        <w:t>采购人（简称甲方）：</w:t>
      </w:r>
      <w:r>
        <w:rPr>
          <w:rFonts w:hint="eastAsia" w:ascii="宋体" w:hAnsi="宋体" w:cs="宋体"/>
          <w:b/>
          <w:bCs/>
          <w:sz w:val="28"/>
          <w:szCs w:val="28"/>
          <w:u w:val="single"/>
        </w:rPr>
        <w:t xml:space="preserve"> 济南市济阳区人民医院                    </w:t>
      </w:r>
    </w:p>
    <w:p>
      <w:pPr>
        <w:ind w:firstLine="1381" w:firstLineChars="493"/>
        <w:rPr>
          <w:rFonts w:ascii="宋体" w:hAnsi="宋体" w:cs="宋体"/>
          <w:b/>
          <w:bCs/>
          <w:sz w:val="28"/>
          <w:szCs w:val="28"/>
          <w:u w:val="single"/>
        </w:rPr>
      </w:pPr>
    </w:p>
    <w:p>
      <w:pPr>
        <w:ind w:firstLine="1395" w:firstLineChars="498"/>
        <w:rPr>
          <w:rFonts w:ascii="宋体" w:hAnsi="宋体" w:cs="宋体"/>
          <w:b/>
          <w:bCs/>
          <w:sz w:val="28"/>
          <w:szCs w:val="28"/>
          <w:u w:val="single"/>
        </w:rPr>
      </w:pPr>
      <w:r>
        <w:rPr>
          <w:rFonts w:hint="eastAsia" w:ascii="宋体" w:hAnsi="宋体" w:cs="宋体"/>
          <w:b/>
          <w:bCs/>
          <w:sz w:val="28"/>
          <w:szCs w:val="28"/>
        </w:rPr>
        <w:t>供应商（简称乙方）：</w:t>
      </w:r>
      <w:r>
        <w:rPr>
          <w:rFonts w:hint="eastAsia" w:ascii="宋体" w:hAnsi="宋体" w:cs="宋体"/>
          <w:sz w:val="24"/>
          <w:u w:val="single"/>
        </w:rPr>
        <w:t xml:space="preserve">                      </w:t>
      </w:r>
      <w:r>
        <w:rPr>
          <w:rFonts w:hint="eastAsia" w:ascii="宋体" w:hAnsi="宋体" w:cs="宋体"/>
          <w:b/>
          <w:bCs/>
          <w:sz w:val="28"/>
          <w:szCs w:val="28"/>
          <w:u w:val="single"/>
        </w:rPr>
        <w:t xml:space="preserve">                       </w:t>
      </w:r>
    </w:p>
    <w:p>
      <w:pPr>
        <w:ind w:firstLine="1395" w:firstLineChars="498"/>
        <w:rPr>
          <w:rFonts w:ascii="宋体" w:hAnsi="宋体" w:cs="宋体"/>
          <w:b/>
          <w:bCs/>
          <w:sz w:val="28"/>
          <w:szCs w:val="28"/>
          <w:u w:val="single"/>
        </w:rPr>
      </w:pPr>
    </w:p>
    <w:p>
      <w:pPr>
        <w:ind w:firstLine="1395" w:firstLineChars="498"/>
        <w:rPr>
          <w:rFonts w:ascii="宋体" w:hAnsi="宋体" w:cs="宋体"/>
          <w:sz w:val="24"/>
          <w:u w:val="single"/>
        </w:rPr>
      </w:pPr>
      <w:r>
        <w:rPr>
          <w:rFonts w:hint="eastAsia" w:ascii="宋体" w:hAnsi="宋体" w:cs="宋体"/>
          <w:b/>
          <w:bCs/>
          <w:sz w:val="28"/>
          <w:szCs w:val="28"/>
        </w:rPr>
        <w:t>合同日期：</w:t>
      </w:r>
      <w:r>
        <w:rPr>
          <w:rFonts w:hint="eastAsia" w:ascii="宋体" w:hAnsi="宋体" w:cs="宋体"/>
          <w:b/>
          <w:bCs/>
          <w:sz w:val="28"/>
          <w:szCs w:val="28"/>
          <w:u w:val="single"/>
        </w:rPr>
        <w:t xml:space="preserve">                          </w:t>
      </w:r>
    </w:p>
    <w:p>
      <w:pPr>
        <w:snapToGrid w:val="0"/>
        <w:spacing w:line="460" w:lineRule="exact"/>
        <w:rPr>
          <w:rFonts w:ascii="宋体" w:hAnsi="宋体" w:cs="宋体"/>
          <w:sz w:val="24"/>
        </w:rPr>
      </w:pPr>
    </w:p>
    <w:p>
      <w:pPr>
        <w:snapToGrid w:val="0"/>
        <w:spacing w:line="460" w:lineRule="exact"/>
        <w:rPr>
          <w:rFonts w:ascii="宋体" w:hAnsi="宋体" w:cs="宋体"/>
          <w:sz w:val="24"/>
        </w:rPr>
      </w:pPr>
    </w:p>
    <w:p>
      <w:pPr>
        <w:snapToGrid w:val="0"/>
        <w:spacing w:line="360" w:lineRule="auto"/>
        <w:rPr>
          <w:rFonts w:ascii="宋体" w:hAnsi="宋体" w:cs="宋体"/>
          <w:sz w:val="24"/>
          <w:u w:val="single"/>
        </w:rPr>
      </w:pPr>
      <w:r>
        <w:rPr>
          <w:rFonts w:hint="eastAsia" w:ascii="宋体" w:hAnsi="宋体" w:cs="宋体"/>
          <w:sz w:val="24"/>
          <w:u w:val="single"/>
        </w:rPr>
        <w:t xml:space="preserve">    济南市济阳区人民医院                      </w:t>
      </w:r>
      <w:r>
        <w:rPr>
          <w:rFonts w:hint="eastAsia" w:ascii="宋体" w:hAnsi="宋体" w:cs="宋体"/>
          <w:sz w:val="24"/>
        </w:rPr>
        <w:t>（甲方）所需</w:t>
      </w:r>
      <w:r>
        <w:rPr>
          <w:rFonts w:hint="eastAsia" w:ascii="宋体" w:hAnsi="宋体" w:cs="宋体"/>
          <w:sz w:val="24"/>
          <w:u w:val="single"/>
        </w:rPr>
        <w:t>服务器及系统软件</w:t>
      </w:r>
      <w:r>
        <w:rPr>
          <w:rFonts w:hint="eastAsia" w:ascii="宋体" w:hAnsi="宋体" w:cs="宋体"/>
          <w:sz w:val="24"/>
        </w:rPr>
        <w:t>以询价方式进行采购，经询价小组确定</w:t>
      </w:r>
      <w:r>
        <w:rPr>
          <w:rFonts w:hint="eastAsia" w:ascii="宋体" w:hAnsi="宋体" w:cs="宋体"/>
          <w:sz w:val="24"/>
          <w:u w:val="single"/>
        </w:rPr>
        <w:t xml:space="preserve">                      </w:t>
      </w:r>
      <w:r>
        <w:rPr>
          <w:rFonts w:hint="eastAsia" w:ascii="宋体" w:hAnsi="宋体" w:cs="宋体"/>
          <w:sz w:val="24"/>
        </w:rPr>
        <w:t>（乙方）为成交供应商。甲、乙双方根据《中华人民共和国合同法》、《中华人民共和国政府采购法》和其他法律、法规的规定，并按照平等、自愿的原则，同意按照以下条款和条件，签署本合同。</w:t>
      </w:r>
    </w:p>
    <w:p>
      <w:pPr>
        <w:snapToGrid w:val="0"/>
        <w:spacing w:line="360" w:lineRule="auto"/>
        <w:ind w:firstLine="471" w:firstLineChars="196"/>
        <w:rPr>
          <w:rFonts w:ascii="宋体" w:hAnsi="宋体" w:cs="宋体"/>
          <w:b/>
          <w:bCs/>
          <w:sz w:val="24"/>
        </w:rPr>
      </w:pPr>
      <w:r>
        <w:rPr>
          <w:rFonts w:hint="eastAsia" w:ascii="宋体" w:hAnsi="宋体" w:cs="宋体"/>
          <w:b/>
          <w:bCs/>
          <w:sz w:val="24"/>
        </w:rPr>
        <w:t>一、本合同由下列文件组成</w:t>
      </w:r>
    </w:p>
    <w:p>
      <w:pPr>
        <w:snapToGrid w:val="0"/>
        <w:spacing w:line="360" w:lineRule="auto"/>
        <w:ind w:firstLine="471" w:firstLineChars="196"/>
        <w:rPr>
          <w:rFonts w:ascii="宋体" w:hAnsi="宋体" w:cs="宋体"/>
          <w:bCs/>
          <w:sz w:val="24"/>
        </w:rPr>
      </w:pPr>
      <w:r>
        <w:rPr>
          <w:rFonts w:hint="eastAsia" w:ascii="宋体" w:hAnsi="宋体" w:cs="宋体"/>
          <w:b/>
          <w:bCs/>
          <w:sz w:val="24"/>
        </w:rPr>
        <w:t>1、</w:t>
      </w:r>
      <w:r>
        <w:rPr>
          <w:rFonts w:hint="eastAsia" w:ascii="宋体" w:hAnsi="宋体" w:cs="宋体"/>
          <w:bCs/>
          <w:sz w:val="24"/>
        </w:rPr>
        <w:t>询价文件</w:t>
      </w:r>
    </w:p>
    <w:p>
      <w:pPr>
        <w:snapToGrid w:val="0"/>
        <w:spacing w:line="360" w:lineRule="auto"/>
        <w:ind w:firstLine="471" w:firstLineChars="196"/>
        <w:rPr>
          <w:rFonts w:ascii="宋体" w:hAnsi="宋体" w:cs="宋体"/>
          <w:b/>
          <w:bCs/>
          <w:sz w:val="24"/>
        </w:rPr>
      </w:pPr>
      <w:r>
        <w:rPr>
          <w:rFonts w:hint="eastAsia" w:ascii="宋体" w:hAnsi="宋体" w:cs="宋体"/>
          <w:b/>
          <w:sz w:val="24"/>
        </w:rPr>
        <w:t>2、</w:t>
      </w:r>
      <w:r>
        <w:rPr>
          <w:rFonts w:hint="eastAsia" w:ascii="宋体" w:hAnsi="宋体" w:cs="宋体"/>
          <w:sz w:val="24"/>
        </w:rPr>
        <w:t>成交供应商报价文件；</w:t>
      </w:r>
    </w:p>
    <w:p>
      <w:pPr>
        <w:snapToGrid w:val="0"/>
        <w:spacing w:line="360" w:lineRule="auto"/>
        <w:ind w:firstLine="471" w:firstLineChars="196"/>
        <w:rPr>
          <w:rFonts w:ascii="宋体" w:hAnsi="宋体" w:cs="宋体"/>
          <w:b/>
          <w:bCs/>
          <w:sz w:val="24"/>
        </w:rPr>
      </w:pPr>
      <w:r>
        <w:rPr>
          <w:rFonts w:hint="eastAsia" w:ascii="宋体" w:hAnsi="宋体" w:cs="宋体"/>
          <w:b/>
          <w:bCs/>
          <w:sz w:val="24"/>
        </w:rPr>
        <w:t>3、</w:t>
      </w:r>
      <w:r>
        <w:rPr>
          <w:rFonts w:hint="eastAsia" w:ascii="宋体" w:hAnsi="宋体" w:cs="宋体"/>
          <w:sz w:val="24"/>
        </w:rPr>
        <w:t>成交通知书；</w:t>
      </w:r>
    </w:p>
    <w:p>
      <w:pPr>
        <w:snapToGrid w:val="0"/>
        <w:spacing w:line="360" w:lineRule="auto"/>
        <w:ind w:firstLine="471" w:firstLineChars="196"/>
        <w:rPr>
          <w:rFonts w:ascii="宋体" w:hAnsi="宋体" w:cs="宋体"/>
          <w:b/>
          <w:bCs/>
          <w:sz w:val="24"/>
        </w:rPr>
      </w:pPr>
      <w:r>
        <w:rPr>
          <w:rFonts w:hint="eastAsia" w:ascii="宋体" w:hAnsi="宋体" w:cs="宋体"/>
          <w:b/>
          <w:bCs/>
          <w:sz w:val="24"/>
        </w:rPr>
        <w:t>4、</w:t>
      </w:r>
      <w:r>
        <w:rPr>
          <w:rFonts w:hint="eastAsia" w:ascii="宋体" w:hAnsi="宋体" w:cs="宋体"/>
          <w:sz w:val="24"/>
        </w:rPr>
        <w:t>本合同条款及附件。</w:t>
      </w:r>
    </w:p>
    <w:p>
      <w:pPr>
        <w:snapToGrid w:val="0"/>
        <w:spacing w:line="360" w:lineRule="auto"/>
        <w:ind w:firstLine="471" w:firstLineChars="196"/>
        <w:rPr>
          <w:rFonts w:ascii="宋体" w:hAnsi="宋体" w:cs="宋体"/>
          <w:b/>
          <w:bCs/>
          <w:sz w:val="24"/>
        </w:rPr>
      </w:pPr>
      <w:r>
        <w:rPr>
          <w:rFonts w:hint="eastAsia" w:ascii="宋体" w:hAnsi="宋体" w:cs="宋体"/>
          <w:b/>
          <w:bCs/>
          <w:sz w:val="24"/>
        </w:rPr>
        <w:t>二、标的货物名称与数量（详细清单见附件）</w:t>
      </w:r>
      <w:r>
        <w:rPr>
          <w:rFonts w:hint="eastAsia" w:ascii="宋体" w:hAnsi="宋体" w:cs="宋体"/>
          <w:sz w:val="24"/>
          <w:u w:val="single"/>
        </w:rPr>
        <w:t xml:space="preserve">   </w:t>
      </w:r>
    </w:p>
    <w:p>
      <w:pPr>
        <w:snapToGrid w:val="0"/>
        <w:spacing w:line="360" w:lineRule="auto"/>
        <w:ind w:firstLine="471" w:firstLineChars="196"/>
        <w:rPr>
          <w:rFonts w:ascii="宋体" w:hAnsi="宋体" w:cs="宋体"/>
          <w:b/>
          <w:bCs/>
          <w:sz w:val="24"/>
        </w:rPr>
      </w:pPr>
      <w:r>
        <w:rPr>
          <w:rFonts w:hint="eastAsia" w:ascii="宋体" w:hAnsi="宋体" w:cs="宋体"/>
          <w:b/>
          <w:bCs/>
          <w:sz w:val="24"/>
        </w:rPr>
        <w:t>三、合同金额</w:t>
      </w:r>
    </w:p>
    <w:p>
      <w:pPr>
        <w:snapToGrid w:val="0"/>
        <w:spacing w:line="360" w:lineRule="auto"/>
        <w:ind w:firstLine="470" w:firstLineChars="196"/>
        <w:rPr>
          <w:rFonts w:ascii="宋体" w:hAnsi="宋体" w:cs="宋体"/>
          <w:b/>
          <w:bCs/>
          <w:sz w:val="24"/>
        </w:rPr>
      </w:pPr>
      <w:r>
        <w:rPr>
          <w:rFonts w:hint="eastAsia" w:ascii="宋体" w:hAnsi="宋体" w:cs="宋体"/>
          <w:sz w:val="24"/>
        </w:rPr>
        <w:t>合同总金额（大/小写）：人民币：          （￥：           ）</w:t>
      </w:r>
      <w:r>
        <w:rPr>
          <w:rFonts w:hint="eastAsia" w:ascii="宋体" w:hAnsi="宋体" w:cs="宋体"/>
          <w:sz w:val="24"/>
          <w:u w:val="single"/>
        </w:rPr>
        <w:t xml:space="preserve">                                     </w:t>
      </w:r>
    </w:p>
    <w:p>
      <w:pPr>
        <w:snapToGrid w:val="0"/>
        <w:spacing w:line="360" w:lineRule="auto"/>
        <w:ind w:firstLine="471" w:firstLineChars="196"/>
        <w:rPr>
          <w:rFonts w:ascii="宋体" w:hAnsi="宋体" w:cs="宋体"/>
          <w:b/>
          <w:bCs/>
          <w:sz w:val="24"/>
        </w:rPr>
      </w:pPr>
      <w:r>
        <w:rPr>
          <w:rFonts w:hint="eastAsia" w:ascii="宋体" w:hAnsi="宋体" w:cs="宋体"/>
          <w:b/>
          <w:sz w:val="24"/>
        </w:rPr>
        <w:t>四、</w:t>
      </w:r>
      <w:r>
        <w:rPr>
          <w:rFonts w:hint="eastAsia" w:ascii="宋体" w:hAnsi="宋体" w:cs="宋体"/>
          <w:b/>
          <w:bCs/>
          <w:sz w:val="24"/>
        </w:rPr>
        <w:t>货款支付</w:t>
      </w:r>
    </w:p>
    <w:p>
      <w:pPr>
        <w:pStyle w:val="5"/>
        <w:ind w:firstLine="580" w:firstLineChars="242"/>
        <w:rPr>
          <w:rFonts w:ascii="宋体" w:hAnsi="宋体" w:cs="宋体"/>
          <w:sz w:val="30"/>
          <w:szCs w:val="30"/>
          <w:u w:val="single"/>
        </w:rPr>
      </w:pPr>
      <w:r>
        <w:rPr>
          <w:rFonts w:hint="eastAsia" w:ascii="宋体" w:hAnsi="宋体" w:cs="宋体"/>
          <w:shd w:val="clear" w:color="auto" w:fill="FFFFFF"/>
        </w:rPr>
        <w:t>供货完成，验收合格后先付总价款95%，剩余5%在质保期满后五个工作日内全部结清。</w:t>
      </w:r>
      <w:r>
        <w:rPr>
          <w:rFonts w:hint="eastAsia" w:ascii="宋体" w:hAnsi="宋体" w:cs="宋体"/>
          <w:sz w:val="30"/>
          <w:szCs w:val="30"/>
          <w:u w:val="single"/>
        </w:rPr>
        <w:t xml:space="preserve">                                                     </w:t>
      </w:r>
    </w:p>
    <w:p>
      <w:pPr>
        <w:snapToGrid w:val="0"/>
        <w:spacing w:line="360" w:lineRule="auto"/>
        <w:ind w:firstLine="471" w:firstLineChars="196"/>
        <w:rPr>
          <w:rFonts w:ascii="宋体" w:hAnsi="宋体" w:cs="宋体"/>
          <w:b/>
          <w:bCs/>
          <w:sz w:val="24"/>
        </w:rPr>
      </w:pPr>
      <w:r>
        <w:rPr>
          <w:rFonts w:hint="eastAsia" w:ascii="宋体" w:hAnsi="宋体" w:cs="宋体"/>
          <w:b/>
          <w:bCs/>
          <w:sz w:val="24"/>
        </w:rPr>
        <w:t>五、交货</w:t>
      </w:r>
    </w:p>
    <w:p>
      <w:pPr>
        <w:snapToGrid w:val="0"/>
        <w:spacing w:line="360" w:lineRule="auto"/>
        <w:ind w:firstLine="470" w:firstLineChars="196"/>
        <w:rPr>
          <w:rFonts w:ascii="宋体" w:hAnsi="宋体" w:cs="宋体"/>
          <w:color w:val="000000"/>
          <w:sz w:val="24"/>
        </w:rPr>
      </w:pPr>
      <w:r>
        <w:rPr>
          <w:rFonts w:hint="eastAsia" w:ascii="宋体" w:hAnsi="宋体" w:cs="宋体"/>
          <w:sz w:val="24"/>
        </w:rPr>
        <w:t>1、交货时间：</w:t>
      </w:r>
      <w:r>
        <w:rPr>
          <w:rFonts w:hint="eastAsia" w:ascii="宋体" w:hAnsi="宋体" w:cs="宋体"/>
          <w:color w:val="000000"/>
          <w:sz w:val="24"/>
        </w:rPr>
        <w:t>接到采购人供货通知</w:t>
      </w:r>
      <w:r>
        <w:rPr>
          <w:rFonts w:hint="eastAsia" w:ascii="宋体" w:hAnsi="宋体" w:cs="宋体"/>
          <w:color w:val="000000"/>
          <w:sz w:val="24"/>
          <w:u w:val="single"/>
        </w:rPr>
        <w:t xml:space="preserve"> 15</w:t>
      </w:r>
      <w:r>
        <w:rPr>
          <w:rFonts w:hint="eastAsia" w:ascii="宋体" w:hAnsi="宋体" w:cs="宋体"/>
          <w:color w:val="000000"/>
          <w:sz w:val="24"/>
        </w:rPr>
        <w:t>日内交货验收完成。</w:t>
      </w:r>
    </w:p>
    <w:p>
      <w:pPr>
        <w:snapToGrid w:val="0"/>
        <w:spacing w:line="360" w:lineRule="auto"/>
        <w:ind w:firstLine="470" w:firstLineChars="196"/>
        <w:rPr>
          <w:rFonts w:ascii="宋体" w:hAnsi="宋体" w:cs="宋体"/>
          <w:sz w:val="24"/>
          <w:u w:val="single"/>
        </w:rPr>
      </w:pPr>
      <w:r>
        <w:rPr>
          <w:rFonts w:hint="eastAsia" w:ascii="宋体" w:hAnsi="宋体" w:cs="宋体"/>
          <w:kern w:val="11"/>
          <w:sz w:val="24"/>
        </w:rPr>
        <w:t>2、</w:t>
      </w:r>
      <w:r>
        <w:rPr>
          <w:rFonts w:hint="eastAsia" w:ascii="宋体" w:hAnsi="宋体" w:cs="宋体"/>
          <w:sz w:val="24"/>
        </w:rPr>
        <w:t>交货地点：</w:t>
      </w:r>
      <w:r>
        <w:rPr>
          <w:rFonts w:hint="eastAsia" w:ascii="宋体" w:hAnsi="宋体" w:cs="宋体"/>
          <w:sz w:val="24"/>
          <w:u w:val="single"/>
        </w:rPr>
        <w:t xml:space="preserve">                                                     </w:t>
      </w:r>
    </w:p>
    <w:p>
      <w:pPr>
        <w:snapToGrid w:val="0"/>
        <w:spacing w:line="360" w:lineRule="auto"/>
        <w:ind w:firstLine="470" w:firstLineChars="196"/>
        <w:rPr>
          <w:rFonts w:ascii="宋体" w:hAnsi="宋体" w:cs="宋体"/>
          <w:sz w:val="24"/>
        </w:rPr>
      </w:pPr>
      <w:r>
        <w:rPr>
          <w:rFonts w:hint="eastAsia" w:ascii="宋体" w:hAnsi="宋体" w:cs="宋体"/>
          <w:sz w:val="24"/>
        </w:rPr>
        <w:t>3、风险负担：货物毁损、灭失风险在该货物通过验收前由乙方负担。</w:t>
      </w:r>
    </w:p>
    <w:p>
      <w:pPr>
        <w:snapToGrid w:val="0"/>
        <w:spacing w:line="360" w:lineRule="auto"/>
        <w:ind w:firstLine="471" w:firstLineChars="196"/>
        <w:rPr>
          <w:rFonts w:ascii="宋体" w:hAnsi="宋体" w:cs="宋体"/>
          <w:b/>
          <w:bCs/>
          <w:sz w:val="24"/>
        </w:rPr>
      </w:pPr>
      <w:r>
        <w:rPr>
          <w:rFonts w:hint="eastAsia" w:ascii="宋体" w:hAnsi="宋体" w:cs="宋体"/>
          <w:b/>
          <w:bCs/>
          <w:sz w:val="24"/>
        </w:rPr>
        <w:t>六、质量</w:t>
      </w:r>
    </w:p>
    <w:p>
      <w:pPr>
        <w:snapToGrid w:val="0"/>
        <w:spacing w:line="360" w:lineRule="auto"/>
        <w:ind w:firstLine="470" w:firstLineChars="196"/>
        <w:rPr>
          <w:rFonts w:ascii="宋体" w:hAnsi="宋体" w:cs="宋体"/>
          <w:sz w:val="24"/>
        </w:rPr>
      </w:pPr>
      <w:r>
        <w:rPr>
          <w:rFonts w:hint="eastAsia" w:ascii="宋体" w:hAnsi="宋体" w:cs="宋体"/>
          <w:sz w:val="24"/>
        </w:rPr>
        <w:t>货物的质量应符合询价文件、报价文件及乙方做出的书面说明及承诺。</w:t>
      </w:r>
    </w:p>
    <w:p>
      <w:pPr>
        <w:snapToGrid w:val="0"/>
        <w:spacing w:line="360" w:lineRule="auto"/>
        <w:ind w:firstLine="471" w:firstLineChars="196"/>
        <w:rPr>
          <w:rFonts w:ascii="宋体" w:hAnsi="宋体" w:cs="宋体"/>
          <w:b/>
          <w:sz w:val="24"/>
        </w:rPr>
      </w:pPr>
      <w:r>
        <w:rPr>
          <w:rFonts w:hint="eastAsia" w:ascii="宋体" w:hAnsi="宋体" w:cs="宋体"/>
          <w:b/>
          <w:sz w:val="24"/>
        </w:rPr>
        <w:t>七、验收</w:t>
      </w:r>
    </w:p>
    <w:p>
      <w:pPr>
        <w:snapToGrid w:val="0"/>
        <w:spacing w:line="360" w:lineRule="auto"/>
        <w:ind w:firstLine="470" w:firstLineChars="196"/>
        <w:rPr>
          <w:rFonts w:ascii="宋体" w:hAnsi="宋体" w:cs="宋体"/>
          <w:sz w:val="24"/>
        </w:rPr>
      </w:pPr>
      <w:r>
        <w:rPr>
          <w:rFonts w:hint="eastAsia" w:ascii="宋体" w:hAnsi="宋体" w:cs="宋体"/>
          <w:sz w:val="24"/>
        </w:rPr>
        <w:t>产品到货后，甲方和乙方在</w:t>
      </w:r>
      <w:r>
        <w:rPr>
          <w:rFonts w:hint="eastAsia" w:ascii="宋体" w:hAnsi="宋体" w:cs="宋体"/>
          <w:sz w:val="24"/>
          <w:u w:val="single"/>
        </w:rPr>
        <w:t xml:space="preserve"> 3 </w:t>
      </w:r>
      <w:r>
        <w:rPr>
          <w:rFonts w:hint="eastAsia" w:ascii="宋体" w:hAnsi="宋体" w:cs="宋体"/>
          <w:sz w:val="24"/>
        </w:rPr>
        <w:t>个工作日内共同检验货物的质量状况和数量，由乙方负责并承担相应的费用，甲方应积极配合，甲、乙双方代表按照合同要求验收，并共同在《政府采购项目验收单》上签字确认。</w:t>
      </w:r>
    </w:p>
    <w:p>
      <w:pPr>
        <w:snapToGrid w:val="0"/>
        <w:spacing w:line="360" w:lineRule="auto"/>
        <w:ind w:firstLine="471" w:firstLineChars="196"/>
        <w:rPr>
          <w:rFonts w:ascii="宋体" w:hAnsi="宋体" w:cs="宋体"/>
          <w:b/>
          <w:bCs/>
          <w:sz w:val="24"/>
        </w:rPr>
      </w:pPr>
      <w:r>
        <w:rPr>
          <w:rFonts w:hint="eastAsia" w:ascii="宋体" w:hAnsi="宋体" w:cs="宋体"/>
          <w:b/>
          <w:bCs/>
          <w:sz w:val="24"/>
        </w:rPr>
        <w:t>八、售后服务</w:t>
      </w:r>
    </w:p>
    <w:p>
      <w:pPr>
        <w:tabs>
          <w:tab w:val="left" w:pos="540"/>
          <w:tab w:val="left" w:pos="720"/>
        </w:tabs>
        <w:spacing w:line="360" w:lineRule="auto"/>
        <w:ind w:firstLine="420" w:firstLineChars="175"/>
        <w:rPr>
          <w:rFonts w:ascii="宋体" w:hAnsi="宋体" w:cs="宋体"/>
          <w:sz w:val="24"/>
        </w:rPr>
      </w:pPr>
      <w:r>
        <w:rPr>
          <w:rFonts w:hint="eastAsia" w:ascii="宋体" w:hAnsi="宋体" w:cs="宋体"/>
          <w:sz w:val="24"/>
        </w:rPr>
        <w:t>1、乙方应按采购文件、报价文件及乙方在报价过程中做出的书面说明或承诺提供及时、快速、优质的售后服务。</w:t>
      </w:r>
    </w:p>
    <w:p>
      <w:pPr>
        <w:tabs>
          <w:tab w:val="left" w:pos="540"/>
          <w:tab w:val="left" w:pos="720"/>
        </w:tabs>
        <w:spacing w:line="360" w:lineRule="auto"/>
        <w:ind w:firstLine="420" w:firstLineChars="175"/>
        <w:rPr>
          <w:rFonts w:ascii="宋体" w:hAnsi="宋体" w:cs="宋体"/>
          <w:sz w:val="24"/>
        </w:rPr>
      </w:pPr>
      <w:r>
        <w:rPr>
          <w:rFonts w:hint="eastAsia" w:ascii="宋体" w:hAnsi="宋体" w:cs="宋体"/>
          <w:sz w:val="24"/>
        </w:rPr>
        <w:t>2、因售后服务不及时造成的损失由供货方承担。</w:t>
      </w:r>
    </w:p>
    <w:p>
      <w:pPr>
        <w:spacing w:line="360" w:lineRule="auto"/>
        <w:ind w:firstLine="480" w:firstLineChars="200"/>
        <w:rPr>
          <w:rFonts w:ascii="宋体" w:hAnsi="宋体" w:cs="宋体"/>
          <w:sz w:val="24"/>
          <w:u w:val="single"/>
        </w:rPr>
      </w:pPr>
      <w:r>
        <w:rPr>
          <w:rFonts w:hint="eastAsia" w:ascii="宋体" w:hAnsi="宋体" w:cs="宋体"/>
          <w:sz w:val="24"/>
        </w:rPr>
        <w:t xml:space="preserve">3、其他售后服务内容： </w:t>
      </w:r>
      <w:r>
        <w:rPr>
          <w:rFonts w:hint="eastAsia" w:ascii="宋体" w:hAnsi="宋体" w:cs="宋体"/>
          <w:sz w:val="24"/>
          <w:u w:val="single"/>
        </w:rPr>
        <w:t xml:space="preserve">                                            </w:t>
      </w:r>
    </w:p>
    <w:p>
      <w:pPr>
        <w:spacing w:line="360" w:lineRule="auto"/>
        <w:ind w:firstLine="480" w:firstLineChars="200"/>
        <w:rPr>
          <w:rFonts w:ascii="宋体" w:hAnsi="宋体" w:cs="宋体"/>
          <w:b/>
          <w:bCs/>
          <w:sz w:val="24"/>
        </w:rPr>
      </w:pPr>
      <w:r>
        <w:rPr>
          <w:rFonts w:hint="eastAsia" w:ascii="宋体" w:hAnsi="宋体" w:cs="宋体"/>
          <w:b/>
          <w:bCs/>
          <w:sz w:val="24"/>
        </w:rPr>
        <w:t>九、合同生效</w:t>
      </w:r>
    </w:p>
    <w:p>
      <w:pPr>
        <w:spacing w:line="360" w:lineRule="auto"/>
        <w:ind w:firstLine="480" w:firstLineChars="200"/>
        <w:rPr>
          <w:rFonts w:ascii="宋体" w:hAnsi="宋体" w:cs="宋体"/>
          <w:sz w:val="24"/>
        </w:rPr>
      </w:pPr>
      <w:r>
        <w:rPr>
          <w:rFonts w:hint="eastAsia" w:ascii="宋体" w:hAnsi="宋体" w:cs="宋体"/>
          <w:color w:val="000000"/>
          <w:sz w:val="24"/>
        </w:rPr>
        <w:t>合同经采购单位、供应商签字盖章后生效。</w:t>
      </w:r>
    </w:p>
    <w:p>
      <w:pPr>
        <w:spacing w:line="360" w:lineRule="auto"/>
        <w:ind w:firstLine="480" w:firstLineChars="200"/>
        <w:rPr>
          <w:rFonts w:ascii="宋体" w:hAnsi="宋体" w:cs="宋体"/>
          <w:b/>
          <w:bCs/>
          <w:sz w:val="24"/>
        </w:rPr>
      </w:pPr>
      <w:r>
        <w:rPr>
          <w:rFonts w:hint="eastAsia" w:ascii="宋体" w:hAnsi="宋体" w:cs="宋体"/>
          <w:b/>
          <w:bCs/>
          <w:sz w:val="24"/>
        </w:rPr>
        <w:t>十、违约条款</w:t>
      </w:r>
    </w:p>
    <w:p>
      <w:pPr>
        <w:spacing w:line="360" w:lineRule="auto"/>
        <w:ind w:firstLine="480" w:firstLineChars="200"/>
        <w:rPr>
          <w:rFonts w:ascii="宋体" w:hAnsi="宋体" w:cs="宋体"/>
          <w:sz w:val="24"/>
        </w:rPr>
      </w:pPr>
      <w:r>
        <w:rPr>
          <w:rFonts w:hint="eastAsia" w:ascii="宋体" w:hAnsi="宋体" w:cs="宋体"/>
          <w:sz w:val="24"/>
        </w:rPr>
        <w:t>1、甲方无正当理由拒收货物或拒付货款的，甲方应向乙方偿付合同总价10％的违约金。</w:t>
      </w:r>
    </w:p>
    <w:p>
      <w:pPr>
        <w:spacing w:line="360" w:lineRule="auto"/>
        <w:ind w:firstLine="480" w:firstLineChars="200"/>
        <w:rPr>
          <w:rFonts w:ascii="宋体" w:hAnsi="宋体" w:cs="宋体"/>
          <w:sz w:val="24"/>
        </w:rPr>
      </w:pPr>
      <w:r>
        <w:rPr>
          <w:rFonts w:hint="eastAsia" w:ascii="宋体" w:hAnsi="宋体" w:cs="宋体"/>
          <w:sz w:val="24"/>
        </w:rPr>
        <w:t>2、甲方逾期支付货款的，每逾期1天买方应向乙方偿付欠款总额0.5％的滞纳金，但滞纳金总额累计不得超过欠款总额的5％；一旦滞纳金总额累计达到欠款总额的5％，乙方有权解除合同。</w:t>
      </w:r>
    </w:p>
    <w:p>
      <w:pPr>
        <w:spacing w:line="360" w:lineRule="auto"/>
        <w:ind w:firstLine="480" w:firstLineChars="200"/>
        <w:rPr>
          <w:rFonts w:ascii="宋体" w:hAnsi="宋体" w:cs="宋体"/>
          <w:sz w:val="24"/>
        </w:rPr>
      </w:pPr>
      <w:r>
        <w:rPr>
          <w:rFonts w:hint="eastAsia" w:ascii="宋体" w:hAnsi="宋体" w:cs="宋体"/>
          <w:sz w:val="24"/>
        </w:rPr>
        <w:t>3、乙方不交付货物的，乙方应向甲方支付合同总价10％的违约金，同时甲方有权解除合同。</w:t>
      </w:r>
    </w:p>
    <w:p>
      <w:pPr>
        <w:spacing w:line="360" w:lineRule="auto"/>
        <w:ind w:firstLine="480" w:firstLineChars="200"/>
        <w:rPr>
          <w:rFonts w:ascii="宋体" w:hAnsi="宋体" w:cs="宋体"/>
          <w:sz w:val="24"/>
        </w:rPr>
      </w:pPr>
      <w:r>
        <w:rPr>
          <w:rFonts w:hint="eastAsia" w:ascii="宋体" w:hAnsi="宋体" w:cs="宋体"/>
          <w:sz w:val="24"/>
        </w:rPr>
        <w:t>4、乙方逾期交付货物的，每逾期1天卖方应向甲方偿付逾期交付货物货款总额0.5％的滞纳金，但滞纳金累计不得超过逾期交付货物货款总额的5％；一旦滞纳金总额累计达到逾期交付货物货款总额的5％，甲方有权解除合同。</w:t>
      </w:r>
    </w:p>
    <w:p>
      <w:pPr>
        <w:spacing w:line="360" w:lineRule="auto"/>
        <w:ind w:firstLine="480" w:firstLineChars="200"/>
        <w:rPr>
          <w:rFonts w:ascii="宋体" w:hAnsi="宋体" w:cs="宋体"/>
          <w:sz w:val="24"/>
        </w:rPr>
      </w:pPr>
      <w:r>
        <w:rPr>
          <w:rFonts w:hint="eastAsia" w:ascii="宋体" w:hAnsi="宋体" w:cs="宋体"/>
          <w:sz w:val="24"/>
        </w:rPr>
        <w:t>5、乙方交付的货物不符合要求的，甲方有权拒收并要求乙方在指定期限内提供符合要求的货物，如果乙方在指定期限内拒绝交付货物或交付的货物仍不符合要求，则乙方应向甲方支付合同总价10％的违约金，同时甲方有权解除合同。</w:t>
      </w:r>
    </w:p>
    <w:p>
      <w:pPr>
        <w:spacing w:line="360" w:lineRule="auto"/>
        <w:ind w:firstLine="480" w:firstLineChars="200"/>
        <w:rPr>
          <w:rFonts w:ascii="宋体" w:hAnsi="宋体" w:cs="宋体"/>
          <w:sz w:val="24"/>
        </w:rPr>
      </w:pPr>
      <w:r>
        <w:rPr>
          <w:rFonts w:hint="eastAsia" w:ascii="宋体" w:hAnsi="宋体" w:cs="宋体"/>
          <w:sz w:val="24"/>
        </w:rPr>
        <w:t>6、一方不按期履行合同，并经另一方提示后3日内仍不履行合同的，本合同解除，违约方对受损方的损失承担赔偿责任。如责任在乙方，则其已交付的履约保证金，甲方有权扣除，不足部分甲方保留追讨的权利。</w:t>
      </w:r>
    </w:p>
    <w:p>
      <w:pPr>
        <w:spacing w:line="360" w:lineRule="auto"/>
        <w:ind w:firstLine="480" w:firstLineChars="200"/>
        <w:rPr>
          <w:rFonts w:ascii="宋体" w:hAnsi="宋体" w:cs="宋体"/>
          <w:sz w:val="24"/>
        </w:rPr>
      </w:pPr>
      <w:r>
        <w:rPr>
          <w:rFonts w:hint="eastAsia" w:ascii="宋体" w:hAnsi="宋体" w:cs="宋体"/>
          <w:sz w:val="24"/>
        </w:rPr>
        <w:t>7、一方因上述原因造成另一方经济损失时，违约方除赔偿另一方方经济损失外，如引起诉讼，还应赔偿因此所发生的如诉讼费律师费等所有费用。</w:t>
      </w:r>
    </w:p>
    <w:p>
      <w:pPr>
        <w:spacing w:line="360" w:lineRule="auto"/>
        <w:ind w:firstLine="480" w:firstLineChars="200"/>
        <w:rPr>
          <w:rFonts w:ascii="宋体" w:hAnsi="宋体" w:cs="宋体"/>
          <w:sz w:val="24"/>
        </w:rPr>
      </w:pPr>
      <w:r>
        <w:rPr>
          <w:rFonts w:hint="eastAsia" w:ascii="宋体" w:hAnsi="宋体" w:cs="宋体"/>
          <w:sz w:val="24"/>
        </w:rPr>
        <w:t>8、未尽事宜，以《中华人民共和国合同法》和其它有关法律、法规规定为准，无相关规定的，双方协商解决。</w:t>
      </w:r>
    </w:p>
    <w:p>
      <w:pPr>
        <w:spacing w:line="360" w:lineRule="auto"/>
        <w:ind w:firstLine="480" w:firstLineChars="200"/>
        <w:rPr>
          <w:rFonts w:ascii="宋体" w:hAnsi="宋体" w:cs="宋体"/>
          <w:b/>
          <w:bCs/>
          <w:sz w:val="24"/>
        </w:rPr>
      </w:pPr>
      <w:r>
        <w:rPr>
          <w:rFonts w:hint="eastAsia" w:ascii="宋体" w:hAnsi="宋体" w:cs="宋体"/>
          <w:b/>
          <w:bCs/>
          <w:sz w:val="24"/>
        </w:rPr>
        <w:t>十一、争议的解决方式</w:t>
      </w:r>
    </w:p>
    <w:p>
      <w:pPr>
        <w:spacing w:line="360" w:lineRule="auto"/>
        <w:ind w:firstLine="480" w:firstLineChars="200"/>
        <w:rPr>
          <w:rFonts w:ascii="宋体" w:hAnsi="宋体" w:cs="宋体"/>
          <w:sz w:val="24"/>
        </w:rPr>
      </w:pPr>
      <w:r>
        <w:rPr>
          <w:rFonts w:hint="eastAsia" w:ascii="宋体" w:hAnsi="宋体" w:cs="宋体"/>
          <w:sz w:val="24"/>
        </w:rPr>
        <w:t>合同发生纠纷时，双方应协商解决，协商不成提交临沂仲裁委员会仲裁。</w:t>
      </w:r>
    </w:p>
    <w:p>
      <w:pPr>
        <w:spacing w:line="360" w:lineRule="auto"/>
        <w:ind w:firstLine="480" w:firstLineChars="200"/>
        <w:rPr>
          <w:rFonts w:ascii="宋体" w:hAnsi="宋体" w:cs="宋体"/>
          <w:b/>
          <w:bCs/>
          <w:sz w:val="24"/>
        </w:rPr>
      </w:pPr>
      <w:r>
        <w:rPr>
          <w:rFonts w:hint="eastAsia" w:ascii="宋体" w:hAnsi="宋体" w:cs="宋体"/>
          <w:b/>
          <w:bCs/>
          <w:sz w:val="24"/>
        </w:rPr>
        <w:t>十二、补充协议</w:t>
      </w:r>
    </w:p>
    <w:p>
      <w:pPr>
        <w:spacing w:line="360" w:lineRule="auto"/>
        <w:ind w:firstLine="480" w:firstLineChars="200"/>
        <w:rPr>
          <w:rFonts w:ascii="宋体" w:hAnsi="宋体" w:cs="宋体"/>
          <w:sz w:val="24"/>
        </w:rPr>
      </w:pPr>
      <w:r>
        <w:rPr>
          <w:rFonts w:hint="eastAsia" w:ascii="宋体" w:hAnsi="宋体" w:cs="宋体"/>
          <w:sz w:val="24"/>
        </w:rPr>
        <w:t xml:space="preserve">合同未尽事宜，经双方协商并报代理机构备案。所签定的补充协议与本合同具有同等的法律效力。 </w:t>
      </w:r>
    </w:p>
    <w:p>
      <w:pPr>
        <w:spacing w:line="360" w:lineRule="auto"/>
        <w:ind w:firstLine="480" w:firstLineChars="200"/>
        <w:rPr>
          <w:rFonts w:ascii="宋体" w:hAnsi="宋体" w:cs="宋体"/>
          <w:b/>
          <w:bCs/>
          <w:sz w:val="24"/>
        </w:rPr>
      </w:pPr>
      <w:r>
        <w:rPr>
          <w:rFonts w:hint="eastAsia" w:ascii="宋体" w:hAnsi="宋体" w:cs="宋体"/>
          <w:b/>
          <w:bCs/>
          <w:sz w:val="24"/>
        </w:rPr>
        <w:t>十三、文本保存</w:t>
      </w:r>
    </w:p>
    <w:p>
      <w:pPr>
        <w:spacing w:line="360" w:lineRule="auto"/>
        <w:ind w:firstLine="480" w:firstLineChars="200"/>
        <w:rPr>
          <w:rFonts w:ascii="宋体" w:hAnsi="宋体" w:cs="宋体"/>
          <w:sz w:val="24"/>
        </w:rPr>
      </w:pPr>
      <w:r>
        <w:rPr>
          <w:rFonts w:hint="eastAsia" w:ascii="宋体" w:hAnsi="宋体" w:cs="宋体"/>
          <w:sz w:val="24"/>
        </w:rPr>
        <w:t>文本一式</w:t>
      </w:r>
      <w:r>
        <w:rPr>
          <w:rFonts w:hint="eastAsia" w:ascii="宋体" w:hAnsi="宋体" w:cs="宋体"/>
          <w:sz w:val="24"/>
          <w:u w:val="single"/>
        </w:rPr>
        <w:t xml:space="preserve"> 肆 </w:t>
      </w:r>
      <w:r>
        <w:rPr>
          <w:rFonts w:hint="eastAsia" w:ascii="宋体" w:hAnsi="宋体" w:cs="宋体"/>
          <w:sz w:val="24"/>
        </w:rPr>
        <w:t>份。其中：甲方</w:t>
      </w:r>
      <w:r>
        <w:rPr>
          <w:rFonts w:hint="eastAsia" w:ascii="宋体" w:hAnsi="宋体" w:cs="宋体"/>
          <w:sz w:val="24"/>
          <w:u w:val="single"/>
        </w:rPr>
        <w:t xml:space="preserve"> 叁 </w:t>
      </w:r>
      <w:r>
        <w:rPr>
          <w:rFonts w:hint="eastAsia" w:ascii="宋体" w:hAnsi="宋体" w:cs="宋体"/>
          <w:sz w:val="24"/>
        </w:rPr>
        <w:t>份，乙方</w:t>
      </w:r>
      <w:r>
        <w:rPr>
          <w:rFonts w:hint="eastAsia" w:ascii="宋体" w:hAnsi="宋体" w:cs="宋体"/>
          <w:sz w:val="24"/>
          <w:u w:val="single"/>
        </w:rPr>
        <w:t xml:space="preserve">  壹 </w:t>
      </w:r>
      <w:r>
        <w:rPr>
          <w:rFonts w:hint="eastAsia" w:ascii="宋体" w:hAnsi="宋体" w:cs="宋体"/>
          <w:sz w:val="24"/>
        </w:rPr>
        <w:t>份。</w:t>
      </w:r>
    </w:p>
    <w:p>
      <w:pPr>
        <w:spacing w:line="360" w:lineRule="auto"/>
        <w:ind w:firstLine="426" w:firstLineChars="142"/>
        <w:rPr>
          <w:rFonts w:ascii="宋体" w:hAnsi="宋体" w:cs="宋体"/>
          <w:b/>
          <w:sz w:val="30"/>
          <w:szCs w:val="30"/>
        </w:rPr>
      </w:pPr>
      <w:r>
        <w:rPr>
          <w:rFonts w:hint="eastAsia" w:ascii="宋体" w:hAnsi="宋体" w:cs="宋体"/>
          <w:b/>
          <w:sz w:val="30"/>
          <w:szCs w:val="30"/>
        </w:rPr>
        <w:t xml:space="preserve"> 甲  方：                         乙  方：</w:t>
      </w:r>
    </w:p>
    <w:p>
      <w:pPr>
        <w:spacing w:line="360" w:lineRule="auto"/>
        <w:ind w:firstLine="616" w:firstLineChars="257"/>
        <w:rPr>
          <w:rFonts w:ascii="宋体" w:hAnsi="宋体" w:cs="宋体"/>
          <w:sz w:val="24"/>
        </w:rPr>
      </w:pPr>
      <w:r>
        <w:rPr>
          <w:rFonts w:hint="eastAsia" w:ascii="宋体" w:hAnsi="宋体" w:cs="宋体"/>
          <w:sz w:val="24"/>
        </w:rPr>
        <w:t>名  称：（盖章）                          名  称：（盖章）</w:t>
      </w:r>
    </w:p>
    <w:p>
      <w:pPr>
        <w:spacing w:line="360" w:lineRule="auto"/>
        <w:ind w:firstLine="616" w:firstLineChars="257"/>
        <w:rPr>
          <w:rFonts w:ascii="宋体" w:hAnsi="宋体" w:cs="宋体"/>
          <w:sz w:val="24"/>
        </w:rPr>
      </w:pPr>
      <w:r>
        <w:rPr>
          <w:rFonts w:hint="eastAsia" w:ascii="宋体" w:hAnsi="宋体" w:cs="宋体"/>
          <w:sz w:val="24"/>
        </w:rPr>
        <w:t>全权代表：                               全权代表：</w:t>
      </w:r>
    </w:p>
    <w:p>
      <w:pPr>
        <w:spacing w:line="360" w:lineRule="auto"/>
        <w:ind w:firstLine="616" w:firstLineChars="257"/>
        <w:rPr>
          <w:rFonts w:ascii="宋体" w:hAnsi="宋体" w:cs="宋体"/>
          <w:sz w:val="24"/>
        </w:rPr>
      </w:pPr>
      <w:r>
        <w:rPr>
          <w:rFonts w:hint="eastAsia" w:ascii="宋体" w:hAnsi="宋体" w:cs="宋体"/>
          <w:sz w:val="24"/>
        </w:rPr>
        <w:t>地  址：                                 地  址：</w:t>
      </w:r>
    </w:p>
    <w:p>
      <w:pPr>
        <w:spacing w:line="360" w:lineRule="auto"/>
        <w:ind w:firstLine="616" w:firstLineChars="257"/>
        <w:rPr>
          <w:rFonts w:ascii="宋体" w:hAnsi="宋体" w:cs="宋体"/>
          <w:sz w:val="24"/>
        </w:rPr>
      </w:pPr>
      <w:r>
        <w:rPr>
          <w:rFonts w:hint="eastAsia" w:ascii="宋体" w:hAnsi="宋体" w:cs="宋体"/>
          <w:sz w:val="24"/>
        </w:rPr>
        <w:t>电  话：                                 电  话：</w:t>
      </w:r>
    </w:p>
    <w:p>
      <w:pPr>
        <w:spacing w:line="360" w:lineRule="auto"/>
        <w:ind w:firstLine="616" w:firstLineChars="257"/>
        <w:rPr>
          <w:rFonts w:ascii="宋体" w:hAnsi="宋体" w:cs="宋体"/>
          <w:sz w:val="24"/>
        </w:rPr>
      </w:pPr>
      <w:r>
        <w:rPr>
          <w:rFonts w:hint="eastAsia" w:ascii="宋体" w:hAnsi="宋体" w:cs="宋体"/>
          <w:sz w:val="24"/>
        </w:rPr>
        <w:t>开户单位：                               开户单位：</w:t>
      </w:r>
    </w:p>
    <w:p>
      <w:pPr>
        <w:spacing w:line="360" w:lineRule="auto"/>
        <w:ind w:firstLine="616" w:firstLineChars="257"/>
        <w:rPr>
          <w:rFonts w:ascii="宋体" w:hAnsi="宋体" w:cs="宋体"/>
          <w:sz w:val="24"/>
        </w:rPr>
      </w:pPr>
      <w:r>
        <w:rPr>
          <w:rFonts w:hint="eastAsia" w:ascii="宋体" w:hAnsi="宋体" w:cs="宋体"/>
          <w:sz w:val="24"/>
        </w:rPr>
        <w:t>开户银行：                               开户银行：</w:t>
      </w:r>
    </w:p>
    <w:p>
      <w:pPr>
        <w:spacing w:line="360" w:lineRule="auto"/>
        <w:ind w:firstLine="616" w:firstLineChars="257"/>
        <w:rPr>
          <w:rFonts w:ascii="宋体" w:hAnsi="宋体" w:cs="宋体"/>
          <w:sz w:val="24"/>
        </w:rPr>
      </w:pPr>
      <w:r>
        <w:rPr>
          <w:rFonts w:hint="eastAsia" w:ascii="宋体" w:hAnsi="宋体" w:cs="宋体"/>
          <w:sz w:val="24"/>
        </w:rPr>
        <w:t>帐  号：                                 帐  号：</w:t>
      </w:r>
    </w:p>
    <w:p>
      <w:pPr>
        <w:spacing w:line="360" w:lineRule="auto"/>
        <w:ind w:firstLine="720" w:firstLineChars="300"/>
        <w:rPr>
          <w:rFonts w:ascii="宋体" w:hAnsi="宋体" w:cs="宋体"/>
          <w:sz w:val="24"/>
          <w:szCs w:val="24"/>
        </w:rPr>
      </w:pPr>
      <w:r>
        <w:rPr>
          <w:rFonts w:hint="eastAsia" w:ascii="宋体" w:hAnsi="宋体" w:cs="宋体"/>
          <w:sz w:val="24"/>
        </w:rPr>
        <w:t>时  间：                                 时  间：</w:t>
      </w:r>
    </w:p>
    <w:p>
      <w:pPr>
        <w:pStyle w:val="2"/>
        <w:spacing w:before="0" w:after="0" w:line="240" w:lineRule="auto"/>
        <w:ind w:firstLine="3393" w:firstLineChars="942"/>
        <w:jc w:val="both"/>
        <w:rPr>
          <w:rFonts w:ascii="宋体" w:hAnsi="宋体" w:cs="宋体"/>
          <w:kern w:val="0"/>
          <w:sz w:val="36"/>
          <w:szCs w:val="36"/>
        </w:rPr>
      </w:pPr>
      <w:r>
        <w:rPr>
          <w:rFonts w:hint="eastAsia" w:ascii="宋体" w:hAnsi="宋体" w:cs="宋体"/>
          <w:kern w:val="0"/>
          <w:sz w:val="36"/>
          <w:szCs w:val="36"/>
        </w:rPr>
        <w:t>第六部分    附   件</w:t>
      </w:r>
    </w:p>
    <w:p>
      <w:pPr>
        <w:spacing w:line="360" w:lineRule="auto"/>
        <w:rPr>
          <w:rFonts w:ascii="宋体" w:hAnsi="宋体" w:cs="宋体"/>
          <w:sz w:val="24"/>
        </w:rPr>
      </w:pPr>
      <w:r>
        <w:rPr>
          <w:rFonts w:hint="eastAsia" w:ascii="宋体" w:hAnsi="宋体" w:cs="宋体"/>
          <w:sz w:val="24"/>
        </w:rPr>
        <w:t>附件一</w:t>
      </w:r>
    </w:p>
    <w:p>
      <w:pPr>
        <w:spacing w:line="360" w:lineRule="auto"/>
        <w:rPr>
          <w:rFonts w:ascii="宋体" w:hAnsi="宋体" w:cs="宋体"/>
          <w:sz w:val="24"/>
        </w:rPr>
      </w:pPr>
    </w:p>
    <w:p>
      <w:pPr>
        <w:spacing w:line="360" w:lineRule="auto"/>
        <w:jc w:val="center"/>
        <w:rPr>
          <w:rFonts w:ascii="宋体" w:hAnsi="宋体" w:cs="宋体"/>
          <w:sz w:val="36"/>
          <w:szCs w:val="36"/>
        </w:rPr>
      </w:pPr>
      <w:r>
        <w:rPr>
          <w:rFonts w:hint="eastAsia" w:ascii="宋体" w:hAnsi="宋体" w:cs="宋体"/>
          <w:sz w:val="36"/>
          <w:szCs w:val="36"/>
        </w:rPr>
        <w:t>报价响应函</w:t>
      </w:r>
    </w:p>
    <w:p>
      <w:pPr>
        <w:spacing w:line="480" w:lineRule="exact"/>
        <w:rPr>
          <w:rFonts w:ascii="宋体" w:hAnsi="宋体" w:cs="宋体"/>
          <w:sz w:val="24"/>
        </w:rPr>
      </w:pPr>
      <w:r>
        <w:rPr>
          <w:rFonts w:hint="eastAsia" w:ascii="宋体" w:hAnsi="宋体" w:cs="宋体"/>
          <w:sz w:val="24"/>
          <w:lang w:val="zh-CN"/>
        </w:rPr>
        <w:t>济南市济阳区人民医院</w:t>
      </w:r>
      <w:r>
        <w:rPr>
          <w:rFonts w:hint="eastAsia" w:ascii="宋体" w:hAnsi="宋体" w:cs="宋体"/>
          <w:sz w:val="24"/>
        </w:rPr>
        <w:t>：</w:t>
      </w:r>
    </w:p>
    <w:p>
      <w:pPr>
        <w:spacing w:line="480" w:lineRule="exact"/>
        <w:rPr>
          <w:rFonts w:ascii="宋体" w:hAnsi="宋体" w:cs="宋体"/>
          <w:sz w:val="24"/>
        </w:rPr>
      </w:pPr>
      <w:r>
        <w:rPr>
          <w:rFonts w:hint="eastAsia" w:ascii="宋体" w:hAnsi="宋体" w:cs="宋体"/>
          <w:sz w:val="24"/>
        </w:rPr>
        <w:t xml:space="preserve">    经研究，我们决定参加编号为</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eastAsia="宋体" w:cs="宋体"/>
          <w:sz w:val="32"/>
          <w:u w:val="single"/>
        </w:rPr>
        <w:t>JYQRMYY</w:t>
      </w:r>
      <w:r>
        <w:rPr>
          <w:rFonts w:ascii="宋体" w:hAnsi="宋体" w:eastAsia="宋体" w:cs="宋体"/>
          <w:sz w:val="32"/>
          <w:u w:val="single"/>
        </w:rPr>
        <w:t>202</w:t>
      </w:r>
      <w:r>
        <w:rPr>
          <w:rFonts w:hint="eastAsia" w:ascii="宋体" w:hAnsi="宋体" w:eastAsia="宋体" w:cs="宋体"/>
          <w:sz w:val="32"/>
          <w:u w:val="single"/>
        </w:rPr>
        <w:t>101-</w:t>
      </w:r>
      <w:r>
        <w:rPr>
          <w:rFonts w:ascii="宋体" w:hAnsi="宋体" w:eastAsia="宋体" w:cs="宋体"/>
          <w:sz w:val="32"/>
          <w:u w:val="single"/>
        </w:rPr>
        <w:t>0</w:t>
      </w:r>
      <w:r>
        <w:rPr>
          <w:rFonts w:hint="eastAsia" w:ascii="宋体" w:hAnsi="宋体" w:eastAsia="宋体" w:cs="宋体"/>
          <w:sz w:val="32"/>
          <w:u w:val="single"/>
          <w:lang w:val="en-US" w:eastAsia="zh-CN"/>
        </w:rPr>
        <w:t>2</w:t>
      </w:r>
      <w:r>
        <w:rPr>
          <w:rFonts w:hint="eastAsia" w:ascii="宋体" w:hAnsi="宋体" w:cs="宋体"/>
          <w:color w:val="000000"/>
          <w:sz w:val="24"/>
          <w:u w:val="single"/>
        </w:rPr>
        <w:t xml:space="preserve"> </w:t>
      </w:r>
      <w:r>
        <w:rPr>
          <w:rFonts w:hint="eastAsia" w:ascii="宋体" w:hAnsi="宋体" w:cs="宋体"/>
          <w:sz w:val="24"/>
        </w:rPr>
        <w:t>的采购项目并报价。为此，我方郑重声明以下诸点，并负法律责任。</w:t>
      </w:r>
    </w:p>
    <w:p>
      <w:pPr>
        <w:spacing w:line="480" w:lineRule="exact"/>
        <w:ind w:firstLine="480" w:firstLineChars="200"/>
        <w:rPr>
          <w:rFonts w:ascii="宋体" w:hAnsi="宋体" w:cs="宋体"/>
          <w:sz w:val="24"/>
        </w:rPr>
      </w:pPr>
      <w:r>
        <w:rPr>
          <w:rFonts w:hint="eastAsia" w:ascii="宋体" w:hAnsi="宋体" w:cs="宋体"/>
          <w:sz w:val="24"/>
        </w:rPr>
        <w:t>1、我方已仔细阅过采购文件并完全接受采购文件要求。</w:t>
      </w:r>
    </w:p>
    <w:p>
      <w:pPr>
        <w:spacing w:line="480" w:lineRule="exact"/>
        <w:ind w:firstLine="480" w:firstLineChars="200"/>
        <w:rPr>
          <w:rFonts w:ascii="宋体" w:hAnsi="宋体" w:cs="宋体"/>
          <w:sz w:val="24"/>
        </w:rPr>
      </w:pPr>
      <w:r>
        <w:rPr>
          <w:rFonts w:hint="eastAsia" w:ascii="宋体" w:hAnsi="宋体" w:cs="宋体"/>
          <w:sz w:val="24"/>
        </w:rPr>
        <w:t>2、我方提交的报价文件，正本一份，副本四份，内容真实有效。</w:t>
      </w:r>
    </w:p>
    <w:p>
      <w:pPr>
        <w:spacing w:line="480" w:lineRule="exact"/>
        <w:ind w:firstLine="480" w:firstLineChars="200"/>
        <w:rPr>
          <w:rFonts w:ascii="宋体" w:hAnsi="宋体" w:cs="宋体"/>
          <w:sz w:val="24"/>
        </w:rPr>
      </w:pPr>
      <w:r>
        <w:rPr>
          <w:rFonts w:hint="eastAsia" w:ascii="宋体" w:hAnsi="宋体" w:cs="宋体"/>
          <w:sz w:val="24"/>
        </w:rPr>
        <w:t>3、如果我方成为成交单位，我们将履行采购文件中规定的每一项要求，并按我们报价文件中的承诺按期、保质、保量提供设备。</w:t>
      </w:r>
    </w:p>
    <w:p>
      <w:pPr>
        <w:spacing w:line="480" w:lineRule="exact"/>
        <w:ind w:firstLine="480" w:firstLineChars="200"/>
        <w:rPr>
          <w:rFonts w:ascii="宋体" w:hAnsi="宋体" w:cs="宋体"/>
          <w:sz w:val="24"/>
        </w:rPr>
      </w:pPr>
      <w:r>
        <w:rPr>
          <w:rFonts w:hint="eastAsia" w:ascii="宋体" w:hAnsi="宋体" w:cs="宋体"/>
          <w:sz w:val="24"/>
        </w:rPr>
        <w:t>4、我们理解，最低报价不是成交的唯一条件，你们有选择成交供应商的权利。</w:t>
      </w:r>
    </w:p>
    <w:p>
      <w:pPr>
        <w:spacing w:line="480" w:lineRule="exact"/>
        <w:ind w:firstLine="480" w:firstLineChars="200"/>
        <w:rPr>
          <w:rFonts w:ascii="宋体" w:hAnsi="宋体" w:cs="宋体"/>
          <w:sz w:val="24"/>
        </w:rPr>
      </w:pPr>
      <w:r>
        <w:rPr>
          <w:rFonts w:hint="eastAsia" w:ascii="宋体" w:hAnsi="宋体" w:cs="宋体"/>
          <w:sz w:val="24"/>
        </w:rPr>
        <w:t>5、我方愿按《中华人民共和国合同法》履行自己的全部责任。</w:t>
      </w:r>
    </w:p>
    <w:p>
      <w:pPr>
        <w:spacing w:line="480" w:lineRule="exact"/>
        <w:ind w:firstLine="480" w:firstLineChars="200"/>
        <w:rPr>
          <w:rFonts w:ascii="宋体" w:hAnsi="宋体" w:cs="宋体"/>
          <w:sz w:val="24"/>
        </w:rPr>
      </w:pPr>
      <w:r>
        <w:rPr>
          <w:rFonts w:hint="eastAsia" w:ascii="宋体" w:hAnsi="宋体" w:cs="宋体"/>
          <w:sz w:val="24"/>
        </w:rPr>
        <w:t>6、我们愿按采购文件规定交纳成交服务费，遵守贵机构有关采购的各项规定。</w:t>
      </w:r>
    </w:p>
    <w:p>
      <w:pPr>
        <w:spacing w:line="480" w:lineRule="exact"/>
        <w:ind w:firstLine="480" w:firstLineChars="200"/>
        <w:rPr>
          <w:rFonts w:ascii="宋体" w:hAnsi="宋体" w:cs="宋体"/>
          <w:sz w:val="24"/>
        </w:rPr>
      </w:pPr>
      <w:r>
        <w:rPr>
          <w:rFonts w:hint="eastAsia" w:ascii="宋体" w:hAnsi="宋体" w:cs="宋体"/>
          <w:sz w:val="24"/>
        </w:rPr>
        <w:t>7、我方的报价文件有效期自开标之日起90日内。</w:t>
      </w:r>
    </w:p>
    <w:p>
      <w:pPr>
        <w:spacing w:line="480" w:lineRule="exact"/>
        <w:ind w:firstLine="480" w:firstLineChars="200"/>
        <w:rPr>
          <w:rFonts w:ascii="宋体" w:hAnsi="宋体" w:cs="宋体"/>
          <w:sz w:val="24"/>
        </w:rPr>
      </w:pPr>
      <w:r>
        <w:rPr>
          <w:rFonts w:hint="eastAsia" w:ascii="宋体" w:hAnsi="宋体" w:cs="宋体"/>
          <w:sz w:val="24"/>
        </w:rPr>
        <w:t>8、与本次采购有关的一切正式往来通讯请寄：</w:t>
      </w:r>
    </w:p>
    <w:p>
      <w:pPr>
        <w:spacing w:line="480" w:lineRule="exact"/>
        <w:ind w:firstLine="480" w:firstLineChars="200"/>
        <w:rPr>
          <w:rFonts w:ascii="宋体" w:hAnsi="宋体" w:cs="宋体"/>
          <w:sz w:val="24"/>
        </w:rPr>
      </w:pPr>
      <w:r>
        <w:rPr>
          <w:rFonts w:hint="eastAsia" w:ascii="宋体" w:hAnsi="宋体" w:cs="宋体"/>
          <w:sz w:val="24"/>
        </w:rPr>
        <w:t>地    址：</w:t>
      </w:r>
    </w:p>
    <w:p>
      <w:pPr>
        <w:spacing w:line="480" w:lineRule="exact"/>
        <w:ind w:firstLine="480" w:firstLineChars="200"/>
        <w:rPr>
          <w:rFonts w:ascii="宋体" w:hAnsi="宋体" w:cs="宋体"/>
          <w:sz w:val="24"/>
        </w:rPr>
      </w:pPr>
      <w:r>
        <w:rPr>
          <w:rFonts w:hint="eastAsia" w:ascii="宋体" w:hAnsi="宋体" w:cs="宋体"/>
          <w:sz w:val="24"/>
        </w:rPr>
        <w:t>邮政编码：</w:t>
      </w:r>
    </w:p>
    <w:p>
      <w:pPr>
        <w:spacing w:line="480" w:lineRule="exact"/>
        <w:ind w:firstLine="480" w:firstLineChars="200"/>
        <w:rPr>
          <w:rFonts w:ascii="宋体" w:hAnsi="宋体" w:cs="宋体"/>
          <w:sz w:val="24"/>
        </w:rPr>
      </w:pPr>
      <w:r>
        <w:rPr>
          <w:rFonts w:hint="eastAsia" w:ascii="宋体" w:hAnsi="宋体" w:cs="宋体"/>
          <w:sz w:val="24"/>
        </w:rPr>
        <w:t>电    话：</w:t>
      </w:r>
    </w:p>
    <w:p>
      <w:pPr>
        <w:spacing w:line="480" w:lineRule="exact"/>
        <w:ind w:firstLine="480" w:firstLineChars="200"/>
        <w:rPr>
          <w:rFonts w:ascii="宋体" w:hAnsi="宋体" w:cs="宋体"/>
          <w:sz w:val="24"/>
        </w:rPr>
      </w:pPr>
      <w:r>
        <w:rPr>
          <w:rFonts w:hint="eastAsia" w:ascii="宋体" w:hAnsi="宋体" w:cs="宋体"/>
          <w:sz w:val="24"/>
        </w:rPr>
        <w:t>传    真：</w:t>
      </w:r>
    </w:p>
    <w:p>
      <w:pPr>
        <w:spacing w:line="480" w:lineRule="exact"/>
        <w:ind w:firstLine="480" w:firstLineChars="200"/>
        <w:rPr>
          <w:rFonts w:ascii="宋体" w:hAnsi="宋体" w:cs="宋体"/>
          <w:sz w:val="24"/>
        </w:rPr>
      </w:pPr>
      <w:r>
        <w:rPr>
          <w:rFonts w:hint="eastAsia" w:ascii="宋体" w:hAnsi="宋体" w:cs="宋体"/>
          <w:sz w:val="24"/>
        </w:rPr>
        <w:t>开户单位：</w:t>
      </w:r>
    </w:p>
    <w:p>
      <w:pPr>
        <w:spacing w:line="480" w:lineRule="exact"/>
        <w:ind w:firstLine="480" w:firstLineChars="200"/>
        <w:rPr>
          <w:rFonts w:ascii="宋体" w:hAnsi="宋体" w:cs="宋体"/>
          <w:sz w:val="24"/>
        </w:rPr>
      </w:pPr>
      <w:r>
        <w:rPr>
          <w:rFonts w:hint="eastAsia" w:ascii="宋体" w:hAnsi="宋体" w:cs="宋体"/>
          <w:sz w:val="24"/>
        </w:rPr>
        <w:t>开户银行：</w:t>
      </w:r>
    </w:p>
    <w:p>
      <w:pPr>
        <w:spacing w:line="480" w:lineRule="exact"/>
        <w:rPr>
          <w:rFonts w:ascii="宋体" w:hAnsi="宋体" w:cs="宋体"/>
          <w:sz w:val="24"/>
        </w:rPr>
      </w:pPr>
      <w:r>
        <w:rPr>
          <w:rFonts w:hint="eastAsia" w:ascii="宋体" w:hAnsi="宋体" w:cs="宋体"/>
          <w:sz w:val="24"/>
        </w:rPr>
        <w:t xml:space="preserve">    帐    号：</w:t>
      </w:r>
    </w:p>
    <w:p>
      <w:pPr>
        <w:spacing w:line="480" w:lineRule="exact"/>
        <w:ind w:firstLine="480" w:firstLineChars="200"/>
        <w:rPr>
          <w:rFonts w:ascii="宋体" w:hAnsi="宋体" w:cs="宋体"/>
          <w:sz w:val="24"/>
        </w:rPr>
      </w:pPr>
      <w:r>
        <w:rPr>
          <w:rFonts w:hint="eastAsia" w:ascii="宋体" w:hAnsi="宋体" w:cs="宋体"/>
          <w:sz w:val="24"/>
        </w:rPr>
        <w:t>报价人代表姓名、职务：</w:t>
      </w:r>
    </w:p>
    <w:p>
      <w:pPr>
        <w:spacing w:line="480" w:lineRule="exact"/>
        <w:ind w:firstLine="480" w:firstLineChars="200"/>
        <w:rPr>
          <w:rFonts w:ascii="宋体" w:hAnsi="宋体" w:cs="宋体"/>
          <w:sz w:val="24"/>
        </w:rPr>
      </w:pPr>
      <w:r>
        <w:rPr>
          <w:rFonts w:hint="eastAsia" w:ascii="宋体" w:hAnsi="宋体" w:cs="宋体"/>
          <w:sz w:val="24"/>
        </w:rPr>
        <w:t>报价人单位全称（印章）</w:t>
      </w:r>
    </w:p>
    <w:p>
      <w:pPr>
        <w:spacing w:line="480" w:lineRule="exact"/>
        <w:ind w:firstLine="480" w:firstLineChars="200"/>
        <w:rPr>
          <w:rFonts w:ascii="宋体" w:hAnsi="宋体" w:cs="宋体"/>
          <w:sz w:val="24"/>
        </w:rPr>
      </w:pPr>
      <w:r>
        <w:rPr>
          <w:rFonts w:hint="eastAsia" w:ascii="宋体" w:hAnsi="宋体" w:cs="宋体"/>
          <w:sz w:val="24"/>
        </w:rPr>
        <w:t>法定代表人签字：</w:t>
      </w:r>
    </w:p>
    <w:p>
      <w:pPr>
        <w:spacing w:line="480" w:lineRule="exact"/>
        <w:ind w:firstLine="6120" w:firstLineChars="2550"/>
        <w:rPr>
          <w:rFonts w:ascii="宋体" w:hAnsi="宋体" w:cs="宋体"/>
          <w:sz w:val="24"/>
        </w:rPr>
      </w:pPr>
      <w:r>
        <w:rPr>
          <w:rFonts w:hint="eastAsia" w:ascii="宋体" w:hAnsi="宋体" w:cs="宋体"/>
          <w:sz w:val="24"/>
        </w:rPr>
        <w:t>年   月   日</w:t>
      </w:r>
    </w:p>
    <w:p>
      <w:pPr>
        <w:rPr>
          <w:rFonts w:ascii="宋体" w:hAnsi="宋体" w:cs="宋体"/>
          <w:sz w:val="24"/>
        </w:rPr>
      </w:pPr>
      <w:r>
        <w:rPr>
          <w:rFonts w:hint="eastAsia" w:ascii="宋体" w:hAnsi="宋体" w:cs="宋体"/>
        </w:rPr>
        <w:br w:type="page"/>
      </w:r>
      <w:r>
        <w:rPr>
          <w:rFonts w:hint="eastAsia" w:ascii="宋体" w:hAnsi="宋体" w:cs="宋体"/>
          <w:sz w:val="24"/>
        </w:rPr>
        <w:t>附件二：</w:t>
      </w:r>
    </w:p>
    <w:p>
      <w:pPr>
        <w:spacing w:line="360" w:lineRule="auto"/>
        <w:jc w:val="center"/>
        <w:rPr>
          <w:rFonts w:ascii="宋体" w:hAnsi="宋体" w:cs="宋体"/>
          <w:b/>
          <w:sz w:val="36"/>
          <w:szCs w:val="36"/>
        </w:rPr>
      </w:pPr>
      <w:r>
        <w:rPr>
          <w:rFonts w:hint="eastAsia" w:ascii="宋体" w:hAnsi="宋体" w:cs="宋体"/>
          <w:b/>
          <w:sz w:val="36"/>
          <w:szCs w:val="36"/>
        </w:rPr>
        <w:t>授权委托书</w:t>
      </w:r>
    </w:p>
    <w:p>
      <w:pPr>
        <w:spacing w:line="360" w:lineRule="auto"/>
        <w:rPr>
          <w:rFonts w:ascii="宋体" w:hAnsi="宋体" w:cs="宋体"/>
          <w:sz w:val="24"/>
          <w:szCs w:val="24"/>
          <w:u w:val="single"/>
        </w:rPr>
      </w:pPr>
      <w:r>
        <w:rPr>
          <w:rFonts w:hint="eastAsia" w:ascii="宋体" w:hAnsi="宋体" w:cs="宋体"/>
          <w:sz w:val="24"/>
          <w:szCs w:val="24"/>
        </w:rPr>
        <w:t>委托单位：</w:t>
      </w:r>
      <w:r>
        <w:rPr>
          <w:rFonts w:hint="eastAsia" w:ascii="宋体" w:hAnsi="宋体" w:cs="宋体"/>
          <w:sz w:val="24"/>
          <w:szCs w:val="24"/>
          <w:u w:val="single"/>
        </w:rPr>
        <w:t xml:space="preserve">                  </w:t>
      </w:r>
      <w:r>
        <w:rPr>
          <w:rFonts w:hint="eastAsia" w:ascii="宋体" w:hAnsi="宋体" w:cs="宋体"/>
          <w:sz w:val="24"/>
          <w:szCs w:val="24"/>
        </w:rPr>
        <w:t>，住所地：</w:t>
      </w:r>
      <w:r>
        <w:rPr>
          <w:rFonts w:hint="eastAsia"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，职  务：</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受托人：</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，出生年月日</w:t>
      </w:r>
      <w:r>
        <w:rPr>
          <w:rFonts w:hint="eastAsia" w:ascii="宋体" w:hAnsi="宋体" w:cs="宋体"/>
          <w:sz w:val="24"/>
          <w:szCs w:val="24"/>
          <w:u w:val="single"/>
        </w:rPr>
        <w:t xml:space="preserve">          </w:t>
      </w:r>
      <w:r>
        <w:rPr>
          <w:rFonts w:hint="eastAsia" w:ascii="宋体" w:hAnsi="宋体" w:cs="宋体"/>
          <w:sz w:val="24"/>
          <w:szCs w:val="24"/>
        </w:rPr>
        <w:t>，住址：</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身份证编号：</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委托事项：</w:t>
      </w:r>
    </w:p>
    <w:p>
      <w:pPr>
        <w:spacing w:line="360" w:lineRule="auto"/>
        <w:rPr>
          <w:rFonts w:ascii="宋体" w:hAnsi="宋体" w:cs="宋体"/>
          <w:sz w:val="24"/>
          <w:szCs w:val="24"/>
        </w:rPr>
      </w:pPr>
      <w:r>
        <w:rPr>
          <w:rFonts w:hint="eastAsia" w:ascii="宋体" w:hAnsi="宋体" w:cs="宋体"/>
          <w:sz w:val="24"/>
          <w:szCs w:val="24"/>
        </w:rPr>
        <w:t>一、以本单位的名义参加</w:t>
      </w:r>
      <w:r>
        <w:rPr>
          <w:rFonts w:hint="eastAsia" w:ascii="宋体" w:hAnsi="宋体" w:cs="宋体"/>
          <w:sz w:val="24"/>
          <w:szCs w:val="24"/>
          <w:u w:val="single"/>
        </w:rPr>
        <w:t xml:space="preserve">  </w:t>
      </w:r>
      <w:r>
        <w:rPr>
          <w:rFonts w:hint="eastAsia" w:ascii="宋体" w:hAnsi="宋体" w:cs="宋体"/>
          <w:sz w:val="24"/>
          <w:szCs w:val="24"/>
          <w:u w:val="single"/>
          <w:lang w:eastAsia="zh-CN"/>
        </w:rPr>
        <w:t>济南市</w:t>
      </w:r>
      <w:r>
        <w:rPr>
          <w:rFonts w:hint="eastAsia" w:ascii="宋体" w:hAnsi="宋体" w:cs="宋体"/>
          <w:sz w:val="24"/>
          <w:szCs w:val="24"/>
          <w:u w:val="single"/>
        </w:rPr>
        <w:t xml:space="preserve">济阳区人民医院    </w:t>
      </w:r>
      <w:r>
        <w:rPr>
          <w:rFonts w:hint="eastAsia" w:ascii="宋体" w:hAnsi="宋体" w:cs="宋体"/>
          <w:sz w:val="24"/>
          <w:szCs w:val="24"/>
        </w:rPr>
        <w:t>组织的询价采购活动，受托人在参加项目（项目编号：</w:t>
      </w:r>
      <w:r>
        <w:rPr>
          <w:rFonts w:hint="eastAsia" w:ascii="宋体" w:hAnsi="宋体" w:cs="宋体"/>
          <w:sz w:val="24"/>
          <w:szCs w:val="24"/>
          <w:u w:val="single"/>
        </w:rPr>
        <w:t xml:space="preserve">  </w:t>
      </w:r>
      <w:r>
        <w:rPr>
          <w:rFonts w:hint="eastAsia" w:ascii="宋体" w:hAnsi="宋体" w:eastAsia="宋体" w:cs="宋体"/>
          <w:sz w:val="28"/>
          <w:szCs w:val="28"/>
          <w:u w:val="single"/>
        </w:rPr>
        <w:t>JYQRMYY</w:t>
      </w:r>
      <w:r>
        <w:rPr>
          <w:rFonts w:ascii="宋体" w:hAnsi="宋体" w:eastAsia="宋体" w:cs="宋体"/>
          <w:sz w:val="28"/>
          <w:szCs w:val="28"/>
          <w:u w:val="single"/>
        </w:rPr>
        <w:t>202</w:t>
      </w:r>
      <w:r>
        <w:rPr>
          <w:rFonts w:hint="eastAsia" w:ascii="宋体" w:hAnsi="宋体" w:eastAsia="宋体" w:cs="宋体"/>
          <w:sz w:val="28"/>
          <w:szCs w:val="28"/>
          <w:u w:val="single"/>
        </w:rPr>
        <w:t>101-</w:t>
      </w:r>
      <w:r>
        <w:rPr>
          <w:rFonts w:ascii="宋体" w:hAnsi="宋体" w:eastAsia="宋体" w:cs="宋体"/>
          <w:sz w:val="28"/>
          <w:szCs w:val="28"/>
          <w:u w:val="single"/>
        </w:rPr>
        <w:t>0</w:t>
      </w:r>
      <w:r>
        <w:rPr>
          <w:rFonts w:hint="eastAsia" w:ascii="宋体" w:hAnsi="宋体" w:eastAsia="宋体" w:cs="宋体"/>
          <w:sz w:val="28"/>
          <w:szCs w:val="28"/>
          <w:u w:val="single"/>
          <w:lang w:val="en-US" w:eastAsia="zh-CN"/>
        </w:rPr>
        <w:t>2</w:t>
      </w:r>
      <w:r>
        <w:rPr>
          <w:rFonts w:hint="eastAsia" w:ascii="宋体" w:hAnsi="宋体" w:cs="宋体"/>
          <w:sz w:val="24"/>
          <w:szCs w:val="24"/>
          <w:u w:val="single"/>
        </w:rPr>
        <w:t xml:space="preserve">         </w:t>
      </w:r>
      <w:r>
        <w:rPr>
          <w:rFonts w:hint="eastAsia" w:ascii="宋体" w:hAnsi="宋体" w:cs="宋体"/>
          <w:sz w:val="24"/>
          <w:szCs w:val="24"/>
        </w:rPr>
        <w:t>）过程中所签署的一切文件和处理与之有关的一切事务，我均予以承认。</w:t>
      </w:r>
    </w:p>
    <w:p>
      <w:pPr>
        <w:spacing w:line="360" w:lineRule="auto"/>
        <w:rPr>
          <w:rFonts w:ascii="宋体" w:hAnsi="宋体" w:cs="宋体"/>
          <w:sz w:val="24"/>
          <w:szCs w:val="24"/>
        </w:rPr>
      </w:pPr>
      <w:r>
        <w:rPr>
          <w:rFonts w:hint="eastAsia" w:ascii="宋体" w:hAnsi="宋体" w:cs="宋体"/>
          <w:sz w:val="24"/>
          <w:szCs w:val="24"/>
        </w:rPr>
        <w:t>二、委托期限：委托事项办理完毕，本委托书效力自动终止。</w:t>
      </w:r>
    </w:p>
    <w:p>
      <w:pPr>
        <w:spacing w:line="360" w:lineRule="auto"/>
        <w:rPr>
          <w:rFonts w:ascii="宋体" w:hAnsi="宋体" w:cs="宋体"/>
          <w:sz w:val="24"/>
          <w:szCs w:val="24"/>
        </w:rPr>
      </w:pPr>
      <w:r>
        <w:rPr>
          <w:rFonts w:hint="eastAsia" w:ascii="宋体" w:hAnsi="宋体" w:cs="宋体"/>
          <w:sz w:val="24"/>
          <w:szCs w:val="24"/>
        </w:rPr>
        <w:t>三、委托代理人无转委托权。</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附：1、受托人身份证复印件</w:t>
      </w:r>
    </w:p>
    <w:p>
      <w:pPr>
        <w:spacing w:line="360" w:lineRule="auto"/>
        <w:rPr>
          <w:rFonts w:ascii="宋体" w:hAnsi="宋体" w:cs="宋体"/>
          <w:sz w:val="24"/>
          <w:szCs w:val="24"/>
        </w:rPr>
      </w:pPr>
      <w:r>
        <w:rPr>
          <w:rFonts w:hint="eastAsia" w:ascii="宋体" w:hAnsi="宋体" w:cs="宋体"/>
          <w:sz w:val="24"/>
          <w:szCs w:val="24"/>
        </w:rPr>
        <w:t xml:space="preserve">    2、联系电话</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委托单位（公章）：</w:t>
      </w:r>
    </w:p>
    <w:p>
      <w:pPr>
        <w:spacing w:line="360" w:lineRule="auto"/>
        <w:rPr>
          <w:rFonts w:ascii="宋体" w:hAnsi="宋体" w:cs="宋体"/>
          <w:sz w:val="24"/>
          <w:szCs w:val="24"/>
        </w:rPr>
      </w:pPr>
      <w:r>
        <w:rPr>
          <w:rFonts w:hint="eastAsia" w:ascii="宋体" w:hAnsi="宋体" w:cs="宋体"/>
          <w:sz w:val="24"/>
          <w:szCs w:val="24"/>
        </w:rPr>
        <w:t>法定代表人（签字或盖章）：</w:t>
      </w:r>
    </w:p>
    <w:p>
      <w:pPr>
        <w:spacing w:line="360" w:lineRule="auto"/>
        <w:ind w:firstLine="468" w:firstLineChars="195"/>
        <w:rPr>
          <w:rFonts w:ascii="宋体" w:hAnsi="宋体" w:cs="宋体"/>
          <w:sz w:val="24"/>
          <w:szCs w:val="24"/>
        </w:rPr>
      </w:pPr>
    </w:p>
    <w:p>
      <w:pPr>
        <w:spacing w:line="360" w:lineRule="auto"/>
        <w:ind w:firstLine="468" w:firstLineChars="195"/>
        <w:jc w:val="center"/>
        <w:rPr>
          <w:rFonts w:ascii="宋体" w:hAnsi="宋体" w:cs="宋体"/>
          <w:sz w:val="24"/>
          <w:szCs w:val="24"/>
        </w:rPr>
      </w:pPr>
      <w:r>
        <w:rPr>
          <w:rFonts w:hint="eastAsia" w:ascii="宋体" w:hAnsi="宋体" w:cs="宋体"/>
          <w:sz w:val="24"/>
          <w:szCs w:val="24"/>
        </w:rPr>
        <w:t xml:space="preserve">                               日期：      年    月   日</w:t>
      </w:r>
    </w:p>
    <w:p>
      <w:pPr>
        <w:spacing w:line="360" w:lineRule="auto"/>
        <w:rPr>
          <w:rFonts w:ascii="宋体" w:hAnsi="宋体" w:cs="宋体"/>
          <w:sz w:val="24"/>
          <w:szCs w:val="24"/>
        </w:rPr>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附件四： </w:t>
      </w:r>
    </w:p>
    <w:p>
      <w:pPr>
        <w:spacing w:line="360" w:lineRule="auto"/>
        <w:jc w:val="center"/>
        <w:rPr>
          <w:rFonts w:ascii="宋体" w:hAnsi="宋体" w:cs="宋体"/>
          <w:b/>
          <w:sz w:val="32"/>
          <w:szCs w:val="32"/>
        </w:rPr>
      </w:pPr>
      <w:r>
        <w:rPr>
          <w:rFonts w:hint="eastAsia" w:ascii="宋体" w:hAnsi="宋体" w:cs="宋体"/>
          <w:b/>
          <w:sz w:val="32"/>
          <w:szCs w:val="32"/>
        </w:rPr>
        <w:t xml:space="preserve"> 报 价 一 览 表</w:t>
      </w:r>
    </w:p>
    <w:p>
      <w:pPr>
        <w:pStyle w:val="7"/>
        <w:spacing w:after="0" w:line="460" w:lineRule="exact"/>
        <w:ind w:firstLine="1440" w:firstLineChars="600"/>
        <w:rPr>
          <w:rFonts w:ascii="宋体" w:hAnsi="宋体" w:cs="宋体"/>
          <w:bCs/>
          <w:sz w:val="24"/>
        </w:rPr>
      </w:pPr>
      <w:r>
        <w:rPr>
          <w:rFonts w:hint="eastAsia" w:ascii="宋体" w:hAnsi="宋体" w:cs="宋体"/>
          <w:bCs/>
          <w:sz w:val="24"/>
        </w:rPr>
        <w:t>（此表除报价文件中还需要一式三份，单独密封，单独提交）</w:t>
      </w:r>
    </w:p>
    <w:p>
      <w:pPr>
        <w:spacing w:line="480" w:lineRule="exact"/>
        <w:jc w:val="center"/>
        <w:rPr>
          <w:rFonts w:ascii="宋体" w:hAnsi="宋体" w:cs="宋体"/>
          <w:b/>
          <w:sz w:val="32"/>
          <w:szCs w:val="32"/>
        </w:rPr>
      </w:pPr>
    </w:p>
    <w:p>
      <w:pPr>
        <w:pStyle w:val="8"/>
        <w:tabs>
          <w:tab w:val="left" w:pos="4926"/>
          <w:tab w:val="center" w:pos="5700"/>
        </w:tabs>
        <w:spacing w:beforeLines="100" w:afterLines="100" w:line="300" w:lineRule="exact"/>
        <w:ind w:left="0" w:leftChars="0"/>
        <w:jc w:val="left"/>
        <w:rPr>
          <w:rFonts w:ascii="宋体" w:hAnsi="宋体" w:cs="宋体"/>
          <w:b/>
          <w:sz w:val="24"/>
        </w:rPr>
      </w:pPr>
      <w:r>
        <w:rPr>
          <w:rFonts w:hint="eastAsia" w:ascii="宋体" w:hAnsi="宋体" w:cs="宋体"/>
          <w:sz w:val="24"/>
        </w:rPr>
        <w:t>项目名称：</w:t>
      </w:r>
      <w:r>
        <w:rPr>
          <w:rFonts w:hint="eastAsia" w:ascii="宋体" w:hAnsi="宋体" w:cs="宋体"/>
          <w:b/>
          <w:sz w:val="24"/>
        </w:rPr>
        <w:t xml:space="preserve"> </w:t>
      </w:r>
    </w:p>
    <w:tbl>
      <w:tblPr>
        <w:tblStyle w:val="22"/>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6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5" w:hRule="atLeast"/>
        </w:trPr>
        <w:tc>
          <w:tcPr>
            <w:tcW w:w="2804" w:type="dxa"/>
          </w:tcPr>
          <w:p>
            <w:pPr>
              <w:spacing w:line="480" w:lineRule="exact"/>
              <w:rPr>
                <w:rFonts w:ascii="宋体" w:hAnsi="宋体" w:cs="宋体"/>
                <w:sz w:val="24"/>
              </w:rPr>
            </w:pPr>
          </w:p>
          <w:p>
            <w:pPr>
              <w:spacing w:line="480" w:lineRule="exact"/>
              <w:rPr>
                <w:rFonts w:ascii="宋体" w:hAnsi="宋体" w:cs="宋体"/>
                <w:sz w:val="24"/>
              </w:rPr>
            </w:pPr>
          </w:p>
          <w:p>
            <w:pPr>
              <w:spacing w:line="480" w:lineRule="exact"/>
              <w:rPr>
                <w:rFonts w:ascii="宋体" w:hAnsi="宋体" w:cs="宋体"/>
                <w:sz w:val="24"/>
              </w:rPr>
            </w:pPr>
          </w:p>
          <w:p>
            <w:pPr>
              <w:spacing w:line="480" w:lineRule="exact"/>
              <w:rPr>
                <w:rFonts w:ascii="宋体" w:hAnsi="宋体" w:cs="宋体"/>
                <w:sz w:val="24"/>
              </w:rPr>
            </w:pPr>
          </w:p>
          <w:p>
            <w:pPr>
              <w:spacing w:line="480" w:lineRule="exact"/>
              <w:rPr>
                <w:rFonts w:ascii="宋体" w:hAnsi="宋体" w:cs="宋体"/>
                <w:sz w:val="24"/>
              </w:rPr>
            </w:pPr>
            <w:r>
              <w:rPr>
                <w:rFonts w:hint="eastAsia" w:ascii="宋体" w:hAnsi="宋体" w:cs="宋体"/>
                <w:sz w:val="24"/>
              </w:rPr>
              <w:t>投标总报价（元）</w:t>
            </w:r>
          </w:p>
        </w:tc>
        <w:tc>
          <w:tcPr>
            <w:tcW w:w="6557" w:type="dxa"/>
          </w:tcPr>
          <w:p>
            <w:pPr>
              <w:spacing w:line="480" w:lineRule="exact"/>
              <w:rPr>
                <w:rFonts w:ascii="宋体" w:hAnsi="宋体" w:cs="宋体"/>
                <w:sz w:val="24"/>
              </w:rPr>
            </w:pPr>
          </w:p>
          <w:p>
            <w:pPr>
              <w:spacing w:line="480" w:lineRule="exact"/>
              <w:rPr>
                <w:rFonts w:ascii="宋体" w:hAnsi="宋体" w:cs="宋体"/>
                <w:sz w:val="24"/>
              </w:rPr>
            </w:pPr>
          </w:p>
          <w:p>
            <w:pPr>
              <w:spacing w:line="480" w:lineRule="exact"/>
              <w:rPr>
                <w:rFonts w:ascii="宋体" w:hAnsi="宋体" w:cs="宋体"/>
                <w:sz w:val="24"/>
              </w:rPr>
            </w:pPr>
            <w:r>
              <w:rPr>
                <w:rFonts w:hint="eastAsia" w:ascii="宋体" w:hAnsi="宋体" w:cs="宋体"/>
                <w:sz w:val="24"/>
              </w:rPr>
              <w:t xml:space="preserve">小写：￥：                                   </w:t>
            </w:r>
          </w:p>
          <w:p>
            <w:pPr>
              <w:spacing w:line="480" w:lineRule="exact"/>
              <w:rPr>
                <w:rFonts w:ascii="宋体" w:hAnsi="宋体" w:cs="宋体"/>
                <w:sz w:val="24"/>
              </w:rPr>
            </w:pPr>
            <w:r>
              <w:rPr>
                <w:rFonts w:hint="eastAsia" w:ascii="宋体" w:hAnsi="宋体" w:cs="宋体"/>
                <w:sz w:val="24"/>
              </w:rPr>
              <w:t xml:space="preserve">大写：                                   </w:t>
            </w:r>
          </w:p>
          <w:p>
            <w:pPr>
              <w:spacing w:line="480" w:lineRule="exact"/>
              <w:rPr>
                <w:rFonts w:ascii="宋体" w:hAnsi="宋体" w:cs="宋体"/>
                <w:sz w:val="24"/>
              </w:rPr>
            </w:pPr>
          </w:p>
          <w:p>
            <w:pPr>
              <w:spacing w:line="48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2804" w:type="dxa"/>
            <w:vAlign w:val="center"/>
          </w:tcPr>
          <w:p>
            <w:pPr>
              <w:spacing w:line="480" w:lineRule="exact"/>
              <w:rPr>
                <w:rFonts w:ascii="宋体" w:hAnsi="宋体" w:cs="宋体"/>
                <w:sz w:val="24"/>
              </w:rPr>
            </w:pPr>
            <w:r>
              <w:rPr>
                <w:rFonts w:hint="eastAsia" w:ascii="宋体" w:hAnsi="宋体" w:cs="宋体"/>
                <w:sz w:val="24"/>
              </w:rPr>
              <w:t>备注</w:t>
            </w:r>
          </w:p>
        </w:tc>
        <w:tc>
          <w:tcPr>
            <w:tcW w:w="6557" w:type="dxa"/>
            <w:vAlign w:val="center"/>
          </w:tcPr>
          <w:p>
            <w:pPr>
              <w:spacing w:line="480" w:lineRule="exact"/>
              <w:jc w:val="center"/>
              <w:rPr>
                <w:rFonts w:ascii="宋体" w:hAnsi="宋体" w:cs="宋体"/>
                <w:sz w:val="24"/>
              </w:rPr>
            </w:pPr>
          </w:p>
        </w:tc>
      </w:tr>
    </w:tbl>
    <w:p>
      <w:pPr>
        <w:spacing w:line="480" w:lineRule="exact"/>
        <w:rPr>
          <w:rFonts w:ascii="宋体" w:hAnsi="宋体" w:cs="宋体"/>
          <w:sz w:val="24"/>
        </w:rPr>
      </w:pPr>
    </w:p>
    <w:p>
      <w:pPr>
        <w:spacing w:line="480" w:lineRule="exact"/>
        <w:rPr>
          <w:rFonts w:ascii="宋体" w:hAnsi="宋体" w:cs="宋体"/>
          <w:sz w:val="24"/>
        </w:rPr>
      </w:pPr>
      <w:r>
        <w:rPr>
          <w:rFonts w:hint="eastAsia" w:ascii="宋体" w:hAnsi="宋体" w:cs="宋体"/>
          <w:sz w:val="24"/>
        </w:rPr>
        <w:t>供应商：（盖章）</w:t>
      </w:r>
    </w:p>
    <w:p>
      <w:pPr>
        <w:spacing w:line="480" w:lineRule="exact"/>
        <w:rPr>
          <w:rFonts w:ascii="宋体" w:hAnsi="宋体" w:cs="宋体"/>
          <w:sz w:val="24"/>
        </w:rPr>
      </w:pPr>
      <w:r>
        <w:rPr>
          <w:rFonts w:hint="eastAsia" w:ascii="宋体" w:hAnsi="宋体" w:cs="宋体"/>
          <w:sz w:val="24"/>
        </w:rPr>
        <w:t>法定代表人：（签字 ）</w:t>
      </w:r>
    </w:p>
    <w:p>
      <w:pPr>
        <w:spacing w:line="480" w:lineRule="exact"/>
        <w:rPr>
          <w:rFonts w:ascii="宋体" w:hAnsi="宋体" w:cs="宋体"/>
          <w:sz w:val="24"/>
        </w:rPr>
      </w:pPr>
      <w:r>
        <w:rPr>
          <w:rFonts w:hint="eastAsia" w:ascii="宋体" w:hAnsi="宋体" w:cs="宋体"/>
          <w:sz w:val="24"/>
        </w:rPr>
        <w:t>日期：    年    月    日</w:t>
      </w:r>
    </w:p>
    <w:p>
      <w:pPr>
        <w:tabs>
          <w:tab w:val="right" w:pos="9014"/>
        </w:tabs>
        <w:spacing w:line="360" w:lineRule="auto"/>
        <w:ind w:firstLine="2981" w:firstLineChars="1064"/>
        <w:rPr>
          <w:rFonts w:ascii="宋体" w:hAnsi="宋体" w:cs="宋体"/>
          <w:b/>
          <w:bCs/>
          <w:sz w:val="28"/>
          <w:szCs w:val="28"/>
        </w:rPr>
      </w:pPr>
    </w:p>
    <w:p>
      <w:pPr>
        <w:spacing w:line="360" w:lineRule="auto"/>
        <w:rPr>
          <w:rFonts w:ascii="宋体" w:hAnsi="宋体" w:cs="宋体"/>
          <w:sz w:val="24"/>
        </w:rPr>
      </w:pPr>
      <w:r>
        <w:rPr>
          <w:rFonts w:hint="eastAsia" w:ascii="宋体" w:hAnsi="宋体" w:cs="宋体"/>
          <w:sz w:val="24"/>
        </w:rPr>
        <w:t>说明：1、报价表务必填写清楚，准确无误；</w:t>
      </w:r>
    </w:p>
    <w:p>
      <w:pPr>
        <w:spacing w:line="360" w:lineRule="auto"/>
        <w:ind w:firstLine="720" w:firstLineChars="300"/>
        <w:rPr>
          <w:rFonts w:ascii="宋体" w:hAnsi="宋体" w:cs="宋体"/>
          <w:sz w:val="24"/>
        </w:rPr>
      </w:pPr>
      <w:r>
        <w:rPr>
          <w:rFonts w:hint="eastAsia" w:ascii="宋体" w:hAnsi="宋体" w:cs="宋体"/>
          <w:sz w:val="24"/>
        </w:rPr>
        <w:t>2、报价含产品、包装、运杂费、税金、保险费及其他交货前所有费用。</w:t>
      </w:r>
    </w:p>
    <w:p>
      <w:pPr>
        <w:tabs>
          <w:tab w:val="right" w:pos="9014"/>
        </w:tabs>
        <w:spacing w:line="360" w:lineRule="auto"/>
        <w:ind w:firstLine="2981" w:firstLineChars="1064"/>
        <w:rPr>
          <w:rFonts w:ascii="宋体" w:hAnsi="宋体" w:cs="宋体"/>
          <w:b/>
          <w:bCs/>
          <w:sz w:val="28"/>
          <w:szCs w:val="28"/>
        </w:rPr>
      </w:pPr>
    </w:p>
    <w:p>
      <w:pPr>
        <w:tabs>
          <w:tab w:val="right" w:pos="9014"/>
        </w:tabs>
        <w:spacing w:line="360" w:lineRule="auto"/>
        <w:rPr>
          <w:rFonts w:ascii="宋体" w:hAnsi="宋体" w:cs="宋体"/>
          <w:sz w:val="28"/>
          <w:szCs w:val="28"/>
        </w:rPr>
      </w:pPr>
    </w:p>
    <w:p>
      <w:pPr>
        <w:tabs>
          <w:tab w:val="right" w:pos="9014"/>
        </w:tabs>
        <w:spacing w:line="360" w:lineRule="auto"/>
        <w:rPr>
          <w:rFonts w:ascii="宋体" w:hAnsi="宋体" w:cs="宋体"/>
          <w:sz w:val="28"/>
          <w:szCs w:val="28"/>
        </w:rPr>
      </w:pPr>
    </w:p>
    <w:p>
      <w:pPr>
        <w:tabs>
          <w:tab w:val="right" w:pos="9014"/>
        </w:tabs>
        <w:spacing w:line="360" w:lineRule="auto"/>
        <w:rPr>
          <w:rFonts w:ascii="宋体" w:hAnsi="宋体" w:cs="宋体"/>
          <w:sz w:val="28"/>
          <w:szCs w:val="28"/>
        </w:rPr>
      </w:pPr>
    </w:p>
    <w:p>
      <w:pPr>
        <w:tabs>
          <w:tab w:val="right" w:pos="9014"/>
        </w:tabs>
        <w:spacing w:line="300" w:lineRule="exact"/>
        <w:jc w:val="center"/>
        <w:rPr>
          <w:rFonts w:hint="eastAsia" w:ascii="宋体" w:hAnsi="宋体" w:cs="宋体"/>
          <w:b/>
          <w:bCs/>
          <w:sz w:val="32"/>
          <w:szCs w:val="32"/>
        </w:rPr>
      </w:pPr>
    </w:p>
    <w:p>
      <w:pPr>
        <w:tabs>
          <w:tab w:val="right" w:pos="9014"/>
        </w:tabs>
        <w:spacing w:line="360" w:lineRule="exact"/>
        <w:jc w:val="center"/>
        <w:rPr>
          <w:rFonts w:ascii="宋体" w:hAnsi="宋体" w:cs="宋体"/>
          <w:b/>
          <w:bCs/>
          <w:sz w:val="32"/>
          <w:szCs w:val="32"/>
        </w:rPr>
      </w:pPr>
      <w:r>
        <w:rPr>
          <w:rFonts w:hint="eastAsia" w:ascii="宋体" w:hAnsi="宋体" w:cs="宋体"/>
          <w:b/>
          <w:bCs/>
          <w:sz w:val="32"/>
          <w:szCs w:val="32"/>
        </w:rPr>
        <w:t>明 细 报 价 表</w:t>
      </w:r>
    </w:p>
    <w:p>
      <w:pPr>
        <w:tabs>
          <w:tab w:val="right" w:pos="9014"/>
        </w:tabs>
        <w:spacing w:line="240" w:lineRule="exact"/>
        <w:rPr>
          <w:rFonts w:ascii="宋体" w:hAnsi="宋体" w:cs="宋体"/>
          <w:sz w:val="28"/>
          <w:szCs w:val="28"/>
        </w:rPr>
      </w:pPr>
    </w:p>
    <w:p>
      <w:pPr>
        <w:tabs>
          <w:tab w:val="right" w:pos="9014"/>
        </w:tabs>
        <w:spacing w:line="300" w:lineRule="exact"/>
        <w:jc w:val="center"/>
        <w:rPr>
          <w:rFonts w:ascii="宋体" w:hAnsi="宋体" w:cs="宋体"/>
          <w:sz w:val="28"/>
          <w:szCs w:val="28"/>
        </w:rPr>
      </w:pPr>
      <w:r>
        <w:rPr>
          <w:rFonts w:hint="eastAsia" w:ascii="宋体" w:hAnsi="宋体" w:cs="宋体"/>
          <w:sz w:val="28"/>
          <w:szCs w:val="28"/>
        </w:rPr>
        <w:t>（本表无需单独密封，但需放入报价文件中）</w:t>
      </w:r>
    </w:p>
    <w:p>
      <w:pPr>
        <w:tabs>
          <w:tab w:val="right" w:pos="9014"/>
        </w:tabs>
        <w:spacing w:line="300" w:lineRule="exact"/>
        <w:rPr>
          <w:rFonts w:ascii="宋体" w:hAnsi="宋体" w:cs="宋体"/>
          <w:sz w:val="28"/>
          <w:szCs w:val="28"/>
        </w:rPr>
      </w:pPr>
    </w:p>
    <w:p>
      <w:pPr>
        <w:spacing w:line="300" w:lineRule="exact"/>
        <w:ind w:firstLine="720" w:firstLineChars="300"/>
        <w:rPr>
          <w:rFonts w:ascii="宋体" w:hAnsi="宋体" w:cs="宋体"/>
          <w:sz w:val="24"/>
        </w:rPr>
      </w:pPr>
      <w:r>
        <w:rPr>
          <w:rFonts w:hint="eastAsia" w:ascii="宋体" w:hAnsi="宋体" w:cs="宋体"/>
          <w:sz w:val="24"/>
        </w:rPr>
        <w:t xml:space="preserve">                                                           金额单位：元</w:t>
      </w:r>
    </w:p>
    <w:tbl>
      <w:tblPr>
        <w:tblStyle w:val="22"/>
        <w:tblW w:w="9815" w:type="dxa"/>
        <w:jc w:val="center"/>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
        <w:gridCol w:w="573"/>
        <w:gridCol w:w="563"/>
        <w:gridCol w:w="6284"/>
        <w:gridCol w:w="495"/>
        <w:gridCol w:w="495"/>
        <w:gridCol w:w="495"/>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47" w:hRule="atLeast"/>
          <w:jc w:val="center"/>
        </w:trPr>
        <w:tc>
          <w:tcPr>
            <w:tcW w:w="9815" w:type="dxa"/>
            <w:gridSpan w:val="7"/>
            <w:vAlign w:val="center"/>
          </w:tcPr>
          <w:p>
            <w:pPr>
              <w:spacing w:line="300" w:lineRule="auto"/>
              <w:rPr>
                <w:rFonts w:ascii="宋体" w:hAnsi="宋体" w:cs="宋体"/>
                <w:caps/>
                <w:sz w:val="24"/>
              </w:rPr>
            </w:pPr>
            <w:r>
              <w:rPr>
                <w:rFonts w:hint="eastAsia" w:ascii="宋体" w:hAnsi="宋体" w:cs="宋体"/>
                <w:caps/>
                <w:sz w:val="24"/>
              </w:rPr>
              <w:t>报价人全称（公章）：</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72" w:hRule="atLeast"/>
          <w:jc w:val="center"/>
        </w:trPr>
        <w:tc>
          <w:tcPr>
            <w:tcW w:w="910" w:type="dxa"/>
            <w:vAlign w:val="center"/>
          </w:tcPr>
          <w:p>
            <w:pPr>
              <w:spacing w:line="300" w:lineRule="auto"/>
              <w:jc w:val="center"/>
              <w:rPr>
                <w:rFonts w:ascii="宋体" w:hAnsi="宋体" w:cs="宋体"/>
                <w:sz w:val="24"/>
                <w:szCs w:val="24"/>
              </w:rPr>
            </w:pPr>
            <w:r>
              <w:rPr>
                <w:rFonts w:hint="eastAsia" w:ascii="宋体" w:hAnsi="宋体" w:cs="宋体"/>
                <w:sz w:val="24"/>
                <w:szCs w:val="24"/>
              </w:rPr>
              <w:t>名称</w:t>
            </w:r>
          </w:p>
        </w:tc>
        <w:tc>
          <w:tcPr>
            <w:tcW w:w="573" w:type="dxa"/>
            <w:tcBorders>
              <w:right w:val="single" w:color="auto" w:sz="4" w:space="0"/>
            </w:tcBorders>
            <w:vAlign w:val="center"/>
          </w:tcPr>
          <w:p>
            <w:pPr>
              <w:spacing w:line="300" w:lineRule="auto"/>
              <w:jc w:val="center"/>
              <w:rPr>
                <w:rFonts w:ascii="宋体" w:hAnsi="宋体" w:cs="宋体"/>
                <w:sz w:val="24"/>
                <w:szCs w:val="24"/>
              </w:rPr>
            </w:pPr>
            <w:r>
              <w:rPr>
                <w:rFonts w:hint="eastAsia" w:ascii="宋体" w:hAnsi="宋体" w:cs="宋体"/>
                <w:sz w:val="24"/>
                <w:szCs w:val="24"/>
              </w:rPr>
              <w:t>产地</w:t>
            </w:r>
          </w:p>
        </w:tc>
        <w:tc>
          <w:tcPr>
            <w:tcW w:w="563" w:type="dxa"/>
            <w:tcBorders>
              <w:left w:val="single" w:color="auto" w:sz="4" w:space="0"/>
              <w:right w:val="single" w:color="auto" w:sz="4" w:space="0"/>
            </w:tcBorders>
            <w:vAlign w:val="center"/>
          </w:tcPr>
          <w:p>
            <w:pPr>
              <w:spacing w:line="300" w:lineRule="auto"/>
              <w:jc w:val="center"/>
              <w:rPr>
                <w:rFonts w:ascii="宋体" w:hAnsi="宋体" w:cs="宋体"/>
                <w:sz w:val="24"/>
                <w:szCs w:val="24"/>
              </w:rPr>
            </w:pPr>
            <w:r>
              <w:rPr>
                <w:rFonts w:hint="eastAsia" w:ascii="宋体" w:hAnsi="宋体" w:cs="宋体"/>
                <w:sz w:val="24"/>
                <w:szCs w:val="24"/>
              </w:rPr>
              <w:t>规格</w:t>
            </w:r>
          </w:p>
        </w:tc>
        <w:tc>
          <w:tcPr>
            <w:tcW w:w="6284" w:type="dxa"/>
            <w:tcBorders>
              <w:left w:val="single" w:color="auto" w:sz="4" w:space="0"/>
              <w:right w:val="single" w:color="auto" w:sz="4" w:space="0"/>
            </w:tcBorders>
            <w:vAlign w:val="center"/>
          </w:tcPr>
          <w:p>
            <w:pPr>
              <w:spacing w:line="300" w:lineRule="auto"/>
              <w:jc w:val="center"/>
              <w:rPr>
                <w:rFonts w:ascii="宋体" w:hAnsi="宋体" w:cs="宋体"/>
                <w:sz w:val="24"/>
                <w:szCs w:val="24"/>
              </w:rPr>
            </w:pPr>
            <w:r>
              <w:rPr>
                <w:rFonts w:hint="eastAsia" w:ascii="宋体" w:hAnsi="宋体" w:cs="宋体"/>
                <w:sz w:val="24"/>
              </w:rPr>
              <w:t>主要参数</w:t>
            </w:r>
          </w:p>
        </w:tc>
        <w:tc>
          <w:tcPr>
            <w:tcW w:w="495" w:type="dxa"/>
            <w:tcBorders>
              <w:right w:val="single" w:color="auto" w:sz="4" w:space="0"/>
            </w:tcBorders>
            <w:vAlign w:val="center"/>
          </w:tcPr>
          <w:p>
            <w:pPr>
              <w:spacing w:line="300" w:lineRule="auto"/>
              <w:jc w:val="center"/>
              <w:rPr>
                <w:rFonts w:ascii="宋体" w:hAnsi="宋体" w:cs="宋体"/>
                <w:sz w:val="24"/>
                <w:szCs w:val="24"/>
              </w:rPr>
            </w:pPr>
            <w:r>
              <w:rPr>
                <w:rFonts w:hint="eastAsia" w:ascii="宋体" w:hAnsi="宋体" w:cs="宋体"/>
                <w:sz w:val="24"/>
                <w:szCs w:val="24"/>
              </w:rPr>
              <w:t>数量</w:t>
            </w:r>
          </w:p>
        </w:tc>
        <w:tc>
          <w:tcPr>
            <w:tcW w:w="495" w:type="dxa"/>
            <w:tcBorders>
              <w:left w:val="single" w:color="auto" w:sz="4" w:space="0"/>
              <w:right w:val="single" w:color="auto" w:sz="4" w:space="0"/>
            </w:tcBorders>
            <w:vAlign w:val="center"/>
          </w:tcPr>
          <w:p>
            <w:pPr>
              <w:spacing w:line="300" w:lineRule="auto"/>
              <w:jc w:val="center"/>
              <w:rPr>
                <w:rFonts w:ascii="宋体" w:hAnsi="宋体" w:cs="宋体"/>
                <w:sz w:val="24"/>
                <w:szCs w:val="24"/>
              </w:rPr>
            </w:pPr>
            <w:r>
              <w:rPr>
                <w:rFonts w:hint="eastAsia" w:ascii="宋体" w:hAnsi="宋体" w:cs="宋体"/>
                <w:sz w:val="24"/>
                <w:szCs w:val="24"/>
              </w:rPr>
              <w:t>单价</w:t>
            </w:r>
          </w:p>
        </w:tc>
        <w:tc>
          <w:tcPr>
            <w:tcW w:w="495" w:type="dxa"/>
            <w:tcBorders>
              <w:left w:val="single" w:color="auto" w:sz="4" w:space="0"/>
            </w:tcBorders>
            <w:vAlign w:val="center"/>
          </w:tcPr>
          <w:p>
            <w:pPr>
              <w:spacing w:line="300" w:lineRule="auto"/>
              <w:jc w:val="center"/>
              <w:rPr>
                <w:rFonts w:ascii="宋体" w:hAnsi="宋体" w:cs="宋体"/>
                <w:sz w:val="24"/>
                <w:szCs w:val="24"/>
              </w:rPr>
            </w:pPr>
            <w:r>
              <w:rPr>
                <w:rFonts w:hint="eastAsia" w:ascii="宋体" w:hAnsi="宋体" w:cs="宋体"/>
                <w:sz w:val="24"/>
                <w:szCs w:val="24"/>
              </w:rPr>
              <w:t>合计</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246" w:hRule="atLeast"/>
          <w:jc w:val="center"/>
        </w:trPr>
        <w:tc>
          <w:tcPr>
            <w:tcW w:w="910" w:type="dxa"/>
            <w:vAlign w:val="center"/>
          </w:tcPr>
          <w:p>
            <w:pPr>
              <w:spacing w:line="300" w:lineRule="auto"/>
              <w:jc w:val="center"/>
              <w:rPr>
                <w:rFonts w:ascii="宋体" w:hAnsi="宋体" w:cs="宋体"/>
                <w:sz w:val="24"/>
              </w:rPr>
            </w:pPr>
            <w:r>
              <w:rPr>
                <w:rFonts w:hint="eastAsia" w:ascii="宋体" w:hAnsi="宋体" w:cs="宋体"/>
                <w:sz w:val="24"/>
              </w:rPr>
              <w:t>服务器</w:t>
            </w:r>
          </w:p>
        </w:tc>
        <w:tc>
          <w:tcPr>
            <w:tcW w:w="573" w:type="dxa"/>
            <w:tcBorders>
              <w:right w:val="single" w:color="auto" w:sz="4" w:space="0"/>
            </w:tcBorders>
            <w:vAlign w:val="center"/>
          </w:tcPr>
          <w:p>
            <w:pPr>
              <w:spacing w:line="300" w:lineRule="auto"/>
              <w:rPr>
                <w:rFonts w:ascii="宋体" w:hAnsi="宋体" w:cs="宋体"/>
                <w:sz w:val="24"/>
              </w:rPr>
            </w:pPr>
            <w:r>
              <w:rPr>
                <w:rFonts w:hint="eastAsia" w:ascii="宋体" w:hAnsi="宋体" w:cs="宋体"/>
                <w:sz w:val="24"/>
              </w:rPr>
              <w:t>中国上海</w:t>
            </w:r>
          </w:p>
        </w:tc>
        <w:tc>
          <w:tcPr>
            <w:tcW w:w="563" w:type="dxa"/>
            <w:tcBorders>
              <w:left w:val="single" w:color="auto" w:sz="4" w:space="0"/>
              <w:right w:val="single" w:color="auto" w:sz="4" w:space="0"/>
            </w:tcBorders>
            <w:vAlign w:val="center"/>
          </w:tcPr>
          <w:p>
            <w:pPr>
              <w:spacing w:line="300" w:lineRule="auto"/>
              <w:jc w:val="center"/>
              <w:rPr>
                <w:rFonts w:hint="eastAsia" w:ascii="宋体" w:hAnsi="宋体" w:eastAsia="微软雅黑" w:cs="宋体"/>
                <w:sz w:val="24"/>
                <w:lang w:eastAsia="zh-CN"/>
              </w:rPr>
            </w:pPr>
            <w:r>
              <w:rPr>
                <w:rFonts w:hint="eastAsia" w:ascii="宋体" w:hAnsi="宋体"/>
                <w:b/>
                <w:sz w:val="18"/>
                <w:szCs w:val="18"/>
                <w:lang w:val="en-US" w:eastAsia="zh-CN"/>
              </w:rPr>
              <w:t>*</w:t>
            </w:r>
          </w:p>
        </w:tc>
        <w:tc>
          <w:tcPr>
            <w:tcW w:w="6284" w:type="dxa"/>
            <w:tcBorders>
              <w:left w:val="single" w:color="auto" w:sz="4" w:space="0"/>
              <w:right w:val="single" w:color="auto" w:sz="4" w:space="0"/>
            </w:tcBorders>
            <w:vAlign w:val="center"/>
          </w:tcPr>
          <w:p>
            <w:pPr>
              <w:adjustRightInd w:val="0"/>
              <w:spacing w:line="240" w:lineRule="exact"/>
              <w:rPr>
                <w:rFonts w:ascii="等线" w:hAnsi="等线"/>
                <w:bCs/>
                <w:sz w:val="18"/>
                <w:szCs w:val="18"/>
              </w:rPr>
            </w:pPr>
            <w:r>
              <w:rPr>
                <w:rFonts w:hint="eastAsia" w:ascii="等线" w:hAnsi="等线"/>
                <w:bCs/>
                <w:sz w:val="18"/>
                <w:szCs w:val="18"/>
              </w:rPr>
              <w:t>标配1颗 Intel Xeon Bronze 3106处理器 (8 core, 1.7 GHz, 11MB, 85W)，最大2颗；Intel C621芯片；配置16 GB RDIMM SR 2600 MT/s(1x 16 GB)内存，24个内存插槽；集成4口千兆 HPE Ethernet 1Gb 4-port 369I 网卡；配置嵌入式 HPE Smart Array S100i SR Gen10 SW RAID SATA 控制器，标配无硬盘，支持4个LFF 热插拔硬盘，最大支持12个；可选9.5mm slim光驱，需添加扩展笼，会占用1号硬盘笼槽位，并同时支持2个半高5.25’设备；8个Pcie插槽；标配iLO5远程管理端口，带前置服务端口；1个串口，1个VGA口，1个DP口，1个MicroSD插槽，6个USB 端口；标配2个风扇，可选冗余风扇套件；2个500W电源，可选热插拔冗余；塔式(4U)；3年5*9,NBD  2块1T</w:t>
            </w:r>
          </w:p>
        </w:tc>
        <w:tc>
          <w:tcPr>
            <w:tcW w:w="495" w:type="dxa"/>
            <w:tcBorders>
              <w:right w:val="single" w:color="auto" w:sz="4" w:space="0"/>
            </w:tcBorders>
            <w:vAlign w:val="center"/>
          </w:tcPr>
          <w:p>
            <w:pPr>
              <w:spacing w:line="300" w:lineRule="auto"/>
              <w:jc w:val="center"/>
              <w:rPr>
                <w:rFonts w:ascii="宋体" w:hAnsi="宋体" w:cs="宋体"/>
                <w:sz w:val="24"/>
              </w:rPr>
            </w:pPr>
            <w:r>
              <w:rPr>
                <w:rFonts w:hint="eastAsia" w:ascii="宋体" w:hAnsi="宋体" w:cs="宋体"/>
                <w:sz w:val="24"/>
              </w:rPr>
              <w:t>1</w:t>
            </w:r>
          </w:p>
        </w:tc>
        <w:tc>
          <w:tcPr>
            <w:tcW w:w="495" w:type="dxa"/>
            <w:tcBorders>
              <w:left w:val="single" w:color="auto" w:sz="4" w:space="0"/>
              <w:right w:val="single" w:color="auto" w:sz="4" w:space="0"/>
            </w:tcBorders>
            <w:vAlign w:val="center"/>
          </w:tcPr>
          <w:p>
            <w:pPr>
              <w:spacing w:line="300" w:lineRule="auto"/>
              <w:jc w:val="center"/>
              <w:rPr>
                <w:rFonts w:ascii="宋体" w:hAnsi="宋体" w:cs="宋体"/>
                <w:sz w:val="24"/>
              </w:rPr>
            </w:pPr>
          </w:p>
        </w:tc>
        <w:tc>
          <w:tcPr>
            <w:tcW w:w="495" w:type="dxa"/>
            <w:tcBorders>
              <w:left w:val="single" w:color="auto" w:sz="4" w:space="0"/>
            </w:tcBorders>
            <w:vAlign w:val="center"/>
          </w:tcPr>
          <w:p>
            <w:pPr>
              <w:spacing w:line="300" w:lineRule="auto"/>
              <w:jc w:val="center"/>
              <w:rPr>
                <w:rFonts w:ascii="宋体" w:hAnsi="宋体" w:cs="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00" w:hRule="atLeast"/>
          <w:jc w:val="center"/>
        </w:trPr>
        <w:tc>
          <w:tcPr>
            <w:tcW w:w="910" w:type="dxa"/>
            <w:vAlign w:val="center"/>
          </w:tcPr>
          <w:p>
            <w:pPr>
              <w:spacing w:line="300" w:lineRule="auto"/>
              <w:jc w:val="both"/>
              <w:rPr>
                <w:rFonts w:hint="eastAsia" w:ascii="宋体" w:hAnsi="宋体" w:cs="宋体"/>
                <w:sz w:val="24"/>
              </w:rPr>
            </w:pPr>
          </w:p>
          <w:p>
            <w:pPr>
              <w:spacing w:line="300" w:lineRule="auto"/>
              <w:jc w:val="center"/>
              <w:rPr>
                <w:rFonts w:ascii="宋体" w:hAnsi="宋体" w:cs="宋体"/>
                <w:sz w:val="24"/>
              </w:rPr>
            </w:pPr>
            <w:r>
              <w:rPr>
                <w:rFonts w:hint="eastAsia" w:ascii="宋体" w:hAnsi="宋体" w:cs="宋体"/>
                <w:sz w:val="24"/>
              </w:rPr>
              <w:t>服务器</w:t>
            </w:r>
          </w:p>
        </w:tc>
        <w:tc>
          <w:tcPr>
            <w:tcW w:w="573" w:type="dxa"/>
            <w:tcBorders>
              <w:right w:val="single" w:color="auto" w:sz="4" w:space="0"/>
            </w:tcBorders>
            <w:vAlign w:val="center"/>
          </w:tcPr>
          <w:p>
            <w:pPr>
              <w:spacing w:line="300" w:lineRule="auto"/>
              <w:rPr>
                <w:rFonts w:ascii="宋体" w:hAnsi="宋体" w:cs="宋体"/>
                <w:sz w:val="24"/>
              </w:rPr>
            </w:pPr>
            <w:r>
              <w:rPr>
                <w:rFonts w:hint="eastAsia" w:ascii="宋体" w:hAnsi="宋体" w:cs="宋体"/>
                <w:sz w:val="24"/>
              </w:rPr>
              <w:t>中国上海</w:t>
            </w:r>
          </w:p>
        </w:tc>
        <w:tc>
          <w:tcPr>
            <w:tcW w:w="563" w:type="dxa"/>
            <w:tcBorders>
              <w:left w:val="single" w:color="auto" w:sz="4" w:space="0"/>
              <w:right w:val="single" w:color="auto" w:sz="4" w:space="0"/>
            </w:tcBorders>
            <w:vAlign w:val="center"/>
          </w:tcPr>
          <w:p>
            <w:pPr>
              <w:spacing w:line="220" w:lineRule="exact"/>
              <w:jc w:val="center"/>
              <w:rPr>
                <w:rFonts w:hint="eastAsia" w:ascii="宋体" w:hAnsi="宋体" w:eastAsia="微软雅黑"/>
                <w:b/>
                <w:sz w:val="18"/>
                <w:szCs w:val="18"/>
                <w:lang w:eastAsia="zh-CN"/>
              </w:rPr>
            </w:pPr>
            <w:r>
              <w:rPr>
                <w:rFonts w:hint="eastAsia" w:ascii="宋体" w:hAnsi="宋体"/>
                <w:b/>
                <w:sz w:val="18"/>
                <w:szCs w:val="18"/>
                <w:lang w:val="en-US" w:eastAsia="zh-CN"/>
              </w:rPr>
              <w:t>*</w:t>
            </w:r>
          </w:p>
        </w:tc>
        <w:tc>
          <w:tcPr>
            <w:tcW w:w="6284" w:type="dxa"/>
            <w:tcBorders>
              <w:left w:val="single" w:color="auto" w:sz="4" w:space="0"/>
              <w:right w:val="single" w:color="auto" w:sz="4" w:space="0"/>
            </w:tcBorders>
            <w:vAlign w:val="center"/>
          </w:tcPr>
          <w:p>
            <w:pPr>
              <w:adjustRightInd w:val="0"/>
              <w:spacing w:line="240" w:lineRule="exact"/>
              <w:rPr>
                <w:rFonts w:ascii="等线" w:hAnsi="等线"/>
                <w:bCs/>
                <w:sz w:val="18"/>
                <w:szCs w:val="18"/>
              </w:rPr>
            </w:pPr>
            <w:r>
              <w:rPr>
                <w:rFonts w:hint="eastAsia" w:ascii="等线" w:hAnsi="等线"/>
                <w:bCs/>
                <w:sz w:val="18"/>
                <w:szCs w:val="18"/>
              </w:rPr>
              <w:t>标配1颗 Intel Xeon Silver 4208 (8-Core, 2.1 GHz, 85W)处理器，最大2颗；Intel C621芯片；配置 32GB 2Rx8 PC4-2933Y-R内存，24个内存插槽；配置4口千兆 HPE Ethernet 1Gb 4-port 366FLR 网卡，占用FlexibleLOM插槽；配置嵌入式 HPE Smart Array S100i SR Gen10 SW RAID SATA 控制器，标配无硬盘，支持8个LFF 热插拔硬盘位；3个Pcie(x8, x16, x8带2个m.2接口)插槽，可增加到8个PCIe插槽（需要第2颗处理器）；标配iLO5远程管理端口，带前置服务端口；可选1个串口，1个VGA口，可选1个DP口，1个MicroSD插槽，5个USB 端口；标配6个风扇；2个500W电源，可选热插拔冗余；2U机架式，含便捷安装导轨，不含理线架；3年5*9,NBD  2块6T SATA</w:t>
            </w:r>
          </w:p>
        </w:tc>
        <w:tc>
          <w:tcPr>
            <w:tcW w:w="495" w:type="dxa"/>
            <w:tcBorders>
              <w:right w:val="single" w:color="auto" w:sz="4" w:space="0"/>
            </w:tcBorders>
            <w:vAlign w:val="center"/>
          </w:tcPr>
          <w:p>
            <w:pPr>
              <w:spacing w:line="300" w:lineRule="auto"/>
              <w:jc w:val="center"/>
              <w:rPr>
                <w:rFonts w:ascii="宋体" w:hAnsi="宋体" w:cs="宋体"/>
                <w:sz w:val="24"/>
              </w:rPr>
            </w:pPr>
            <w:r>
              <w:rPr>
                <w:rFonts w:hint="eastAsia" w:ascii="宋体" w:hAnsi="宋体" w:cs="宋体"/>
                <w:sz w:val="24"/>
              </w:rPr>
              <w:t>2</w:t>
            </w:r>
          </w:p>
        </w:tc>
        <w:tc>
          <w:tcPr>
            <w:tcW w:w="495" w:type="dxa"/>
            <w:tcBorders>
              <w:left w:val="single" w:color="auto" w:sz="4" w:space="0"/>
              <w:right w:val="single" w:color="auto" w:sz="4" w:space="0"/>
            </w:tcBorders>
            <w:vAlign w:val="center"/>
          </w:tcPr>
          <w:p>
            <w:pPr>
              <w:spacing w:line="300" w:lineRule="auto"/>
              <w:jc w:val="center"/>
              <w:rPr>
                <w:rFonts w:ascii="宋体" w:hAnsi="宋体" w:cs="宋体"/>
                <w:sz w:val="24"/>
              </w:rPr>
            </w:pPr>
          </w:p>
        </w:tc>
        <w:tc>
          <w:tcPr>
            <w:tcW w:w="495" w:type="dxa"/>
            <w:tcBorders>
              <w:left w:val="single" w:color="auto" w:sz="4" w:space="0"/>
            </w:tcBorders>
            <w:vAlign w:val="center"/>
          </w:tcPr>
          <w:p>
            <w:pPr>
              <w:spacing w:line="300" w:lineRule="auto"/>
              <w:jc w:val="center"/>
              <w:rPr>
                <w:rFonts w:ascii="宋体" w:hAnsi="宋体" w:cs="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78" w:hRule="atLeast"/>
          <w:jc w:val="center"/>
        </w:trPr>
        <w:tc>
          <w:tcPr>
            <w:tcW w:w="910" w:type="dxa"/>
            <w:vAlign w:val="center"/>
          </w:tcPr>
          <w:p>
            <w:pPr>
              <w:spacing w:line="220" w:lineRule="exact"/>
              <w:jc w:val="center"/>
              <w:rPr>
                <w:rFonts w:ascii="宋体" w:hAnsi="宋体"/>
                <w:b/>
                <w:sz w:val="18"/>
                <w:szCs w:val="18"/>
              </w:rPr>
            </w:pPr>
            <w:r>
              <w:rPr>
                <w:rFonts w:ascii="宋体" w:hAnsi="宋体" w:cs="仿宋"/>
                <w:b/>
                <w:bCs/>
                <w:sz w:val="18"/>
                <w:szCs w:val="18"/>
              </w:rPr>
              <w:t>Win svr2019</w:t>
            </w:r>
          </w:p>
        </w:tc>
        <w:tc>
          <w:tcPr>
            <w:tcW w:w="573" w:type="dxa"/>
            <w:tcBorders>
              <w:right w:val="single" w:color="auto" w:sz="4" w:space="0"/>
            </w:tcBorders>
            <w:vAlign w:val="center"/>
          </w:tcPr>
          <w:p>
            <w:pPr>
              <w:spacing w:line="220" w:lineRule="exact"/>
              <w:jc w:val="center"/>
              <w:rPr>
                <w:rFonts w:ascii="宋体" w:hAnsi="宋体"/>
                <w:b/>
                <w:sz w:val="18"/>
                <w:szCs w:val="18"/>
              </w:rPr>
            </w:pPr>
            <w:r>
              <w:rPr>
                <w:rFonts w:hint="eastAsia" w:ascii="宋体" w:hAnsi="宋体"/>
                <w:b/>
                <w:sz w:val="18"/>
                <w:szCs w:val="18"/>
              </w:rPr>
              <w:t>微软</w:t>
            </w:r>
          </w:p>
        </w:tc>
        <w:tc>
          <w:tcPr>
            <w:tcW w:w="563" w:type="dxa"/>
            <w:tcBorders>
              <w:left w:val="single" w:color="auto" w:sz="4" w:space="0"/>
              <w:right w:val="single" w:color="auto" w:sz="4" w:space="0"/>
            </w:tcBorders>
            <w:vAlign w:val="center"/>
          </w:tcPr>
          <w:p>
            <w:pPr>
              <w:spacing w:line="220" w:lineRule="exact"/>
              <w:jc w:val="center"/>
              <w:rPr>
                <w:rFonts w:ascii="宋体" w:hAnsi="宋体"/>
                <w:sz w:val="18"/>
                <w:szCs w:val="18"/>
              </w:rPr>
            </w:pPr>
            <w:r>
              <w:rPr>
                <w:rFonts w:hint="eastAsia" w:ascii="宋体" w:hAnsi="宋体" w:cs="仿宋"/>
                <w:b/>
                <w:bCs/>
                <w:sz w:val="18"/>
                <w:szCs w:val="18"/>
              </w:rPr>
              <w:t>标准版授权</w:t>
            </w:r>
          </w:p>
        </w:tc>
        <w:tc>
          <w:tcPr>
            <w:tcW w:w="6284" w:type="dxa"/>
            <w:tcBorders>
              <w:left w:val="single" w:color="auto" w:sz="4" w:space="0"/>
              <w:right w:val="single" w:color="auto" w:sz="4" w:space="0"/>
            </w:tcBorders>
            <w:vAlign w:val="center"/>
          </w:tcPr>
          <w:p>
            <w:pPr>
              <w:spacing w:line="220" w:lineRule="exact"/>
              <w:jc w:val="center"/>
              <w:rPr>
                <w:rFonts w:hint="eastAsia" w:ascii="宋体" w:hAnsi="宋体" w:eastAsia="微软雅黑"/>
                <w:sz w:val="18"/>
                <w:szCs w:val="18"/>
                <w:lang w:eastAsia="zh-CN"/>
              </w:rPr>
            </w:pPr>
            <w:r>
              <w:rPr>
                <w:rFonts w:hint="eastAsia" w:ascii="宋体" w:hAnsi="宋体" w:cs="仿宋"/>
                <w:bCs/>
                <w:sz w:val="18"/>
                <w:szCs w:val="18"/>
                <w:lang w:val="en-US" w:eastAsia="zh-CN"/>
              </w:rPr>
              <w:t>.</w:t>
            </w:r>
          </w:p>
        </w:tc>
        <w:tc>
          <w:tcPr>
            <w:tcW w:w="495" w:type="dxa"/>
            <w:tcBorders>
              <w:right w:val="single" w:color="auto" w:sz="4" w:space="0"/>
            </w:tcBorders>
            <w:vAlign w:val="center"/>
          </w:tcPr>
          <w:p>
            <w:pPr>
              <w:spacing w:line="300" w:lineRule="auto"/>
              <w:jc w:val="center"/>
              <w:rPr>
                <w:rFonts w:ascii="宋体" w:hAnsi="宋体" w:cs="宋体"/>
                <w:sz w:val="24"/>
              </w:rPr>
            </w:pPr>
            <w:r>
              <w:rPr>
                <w:rFonts w:hint="eastAsia" w:ascii="宋体" w:hAnsi="宋体" w:cs="宋体"/>
                <w:sz w:val="24"/>
              </w:rPr>
              <w:t>1</w:t>
            </w:r>
          </w:p>
        </w:tc>
        <w:tc>
          <w:tcPr>
            <w:tcW w:w="495" w:type="dxa"/>
            <w:tcBorders>
              <w:left w:val="single" w:color="auto" w:sz="4" w:space="0"/>
              <w:right w:val="single" w:color="auto" w:sz="4" w:space="0"/>
            </w:tcBorders>
            <w:vAlign w:val="center"/>
          </w:tcPr>
          <w:p>
            <w:pPr>
              <w:spacing w:line="300" w:lineRule="auto"/>
              <w:jc w:val="center"/>
              <w:rPr>
                <w:rFonts w:ascii="宋体" w:hAnsi="宋体" w:cs="宋体"/>
                <w:sz w:val="24"/>
              </w:rPr>
            </w:pPr>
          </w:p>
        </w:tc>
        <w:tc>
          <w:tcPr>
            <w:tcW w:w="495" w:type="dxa"/>
            <w:tcBorders>
              <w:left w:val="single" w:color="auto" w:sz="4" w:space="0"/>
            </w:tcBorders>
            <w:vAlign w:val="center"/>
          </w:tcPr>
          <w:p>
            <w:pPr>
              <w:spacing w:line="300" w:lineRule="auto"/>
              <w:jc w:val="center"/>
              <w:rPr>
                <w:rFonts w:ascii="宋体" w:hAnsi="宋体" w:cs="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44" w:hRule="atLeast"/>
          <w:jc w:val="center"/>
        </w:trPr>
        <w:tc>
          <w:tcPr>
            <w:tcW w:w="910" w:type="dxa"/>
            <w:vAlign w:val="center"/>
          </w:tcPr>
          <w:p>
            <w:pPr>
              <w:spacing w:line="220" w:lineRule="exact"/>
              <w:rPr>
                <w:rFonts w:ascii="宋体" w:hAnsi="宋体" w:cs="仿宋"/>
                <w:b/>
                <w:bCs/>
                <w:sz w:val="18"/>
                <w:szCs w:val="18"/>
              </w:rPr>
            </w:pPr>
            <w:r>
              <w:rPr>
                <w:rFonts w:ascii="宋体" w:hAnsi="宋体" w:cs="仿宋"/>
                <w:b/>
                <w:bCs/>
                <w:sz w:val="18"/>
                <w:szCs w:val="18"/>
              </w:rPr>
              <w:t>SQL svr201</w:t>
            </w:r>
            <w:r>
              <w:rPr>
                <w:rFonts w:hint="eastAsia" w:ascii="宋体" w:hAnsi="宋体" w:cs="仿宋"/>
                <w:b/>
                <w:bCs/>
                <w:sz w:val="18"/>
                <w:szCs w:val="18"/>
              </w:rPr>
              <w:t>4</w:t>
            </w:r>
          </w:p>
          <w:p>
            <w:pPr>
              <w:spacing w:line="220" w:lineRule="exact"/>
              <w:jc w:val="center"/>
              <w:rPr>
                <w:rFonts w:ascii="宋体" w:hAnsi="宋体"/>
                <w:b/>
                <w:sz w:val="18"/>
                <w:szCs w:val="18"/>
              </w:rPr>
            </w:pPr>
          </w:p>
        </w:tc>
        <w:tc>
          <w:tcPr>
            <w:tcW w:w="573" w:type="dxa"/>
            <w:tcBorders>
              <w:right w:val="single" w:color="auto" w:sz="4" w:space="0"/>
            </w:tcBorders>
            <w:vAlign w:val="center"/>
          </w:tcPr>
          <w:p>
            <w:pPr>
              <w:spacing w:line="220" w:lineRule="exact"/>
              <w:jc w:val="center"/>
              <w:rPr>
                <w:rFonts w:ascii="宋体" w:hAnsi="宋体"/>
                <w:b/>
                <w:sz w:val="18"/>
                <w:szCs w:val="18"/>
              </w:rPr>
            </w:pPr>
            <w:r>
              <w:rPr>
                <w:rFonts w:hint="eastAsia" w:ascii="宋体" w:hAnsi="宋体"/>
                <w:b/>
                <w:sz w:val="18"/>
                <w:szCs w:val="18"/>
              </w:rPr>
              <w:t>微软</w:t>
            </w:r>
          </w:p>
        </w:tc>
        <w:tc>
          <w:tcPr>
            <w:tcW w:w="563" w:type="dxa"/>
            <w:tcBorders>
              <w:left w:val="single" w:color="auto" w:sz="4" w:space="0"/>
              <w:right w:val="single" w:color="auto" w:sz="4" w:space="0"/>
            </w:tcBorders>
            <w:vAlign w:val="center"/>
          </w:tcPr>
          <w:p>
            <w:pPr>
              <w:spacing w:line="220" w:lineRule="exact"/>
              <w:jc w:val="center"/>
              <w:rPr>
                <w:rFonts w:ascii="宋体" w:hAnsi="宋体"/>
                <w:sz w:val="18"/>
                <w:szCs w:val="18"/>
              </w:rPr>
            </w:pPr>
            <w:r>
              <w:rPr>
                <w:rFonts w:hint="eastAsia" w:ascii="宋体" w:hAnsi="宋体" w:cs="仿宋"/>
                <w:b/>
                <w:bCs/>
                <w:sz w:val="18"/>
                <w:szCs w:val="18"/>
              </w:rPr>
              <w:t>嵌入式</w:t>
            </w:r>
          </w:p>
        </w:tc>
        <w:tc>
          <w:tcPr>
            <w:tcW w:w="6284" w:type="dxa"/>
            <w:tcBorders>
              <w:left w:val="single" w:color="auto" w:sz="4" w:space="0"/>
              <w:right w:val="single" w:color="auto" w:sz="4" w:space="0"/>
            </w:tcBorders>
            <w:vAlign w:val="center"/>
          </w:tcPr>
          <w:p>
            <w:pPr>
              <w:spacing w:line="220" w:lineRule="exact"/>
              <w:jc w:val="center"/>
              <w:rPr>
                <w:rFonts w:hint="eastAsia" w:ascii="宋体" w:hAnsi="宋体" w:eastAsia="微软雅黑"/>
                <w:sz w:val="18"/>
                <w:szCs w:val="18"/>
                <w:lang w:eastAsia="zh-CN"/>
              </w:rPr>
            </w:pPr>
            <w:r>
              <w:rPr>
                <w:rFonts w:hint="eastAsia" w:ascii="宋体" w:hAnsi="宋体"/>
                <w:sz w:val="18"/>
                <w:szCs w:val="18"/>
                <w:lang w:val="en-US" w:eastAsia="zh-CN"/>
              </w:rPr>
              <w:t>.</w:t>
            </w:r>
          </w:p>
        </w:tc>
        <w:tc>
          <w:tcPr>
            <w:tcW w:w="495" w:type="dxa"/>
            <w:tcBorders>
              <w:right w:val="single" w:color="auto" w:sz="4" w:space="0"/>
            </w:tcBorders>
            <w:vAlign w:val="center"/>
          </w:tcPr>
          <w:p>
            <w:pPr>
              <w:spacing w:line="300" w:lineRule="auto"/>
              <w:jc w:val="center"/>
              <w:rPr>
                <w:rFonts w:ascii="宋体" w:hAnsi="宋体" w:cs="宋体"/>
                <w:sz w:val="24"/>
              </w:rPr>
            </w:pPr>
            <w:r>
              <w:rPr>
                <w:rFonts w:hint="eastAsia" w:ascii="宋体" w:hAnsi="宋体" w:cs="宋体"/>
                <w:sz w:val="24"/>
              </w:rPr>
              <w:t>1</w:t>
            </w:r>
          </w:p>
        </w:tc>
        <w:tc>
          <w:tcPr>
            <w:tcW w:w="495" w:type="dxa"/>
            <w:tcBorders>
              <w:left w:val="single" w:color="auto" w:sz="4" w:space="0"/>
              <w:right w:val="single" w:color="auto" w:sz="4" w:space="0"/>
            </w:tcBorders>
            <w:vAlign w:val="center"/>
          </w:tcPr>
          <w:p>
            <w:pPr>
              <w:spacing w:line="300" w:lineRule="auto"/>
              <w:jc w:val="center"/>
              <w:rPr>
                <w:rFonts w:ascii="宋体" w:hAnsi="宋体" w:cs="宋体"/>
                <w:sz w:val="24"/>
              </w:rPr>
            </w:pPr>
          </w:p>
        </w:tc>
        <w:tc>
          <w:tcPr>
            <w:tcW w:w="495" w:type="dxa"/>
            <w:tcBorders>
              <w:left w:val="single" w:color="auto" w:sz="4" w:space="0"/>
            </w:tcBorders>
            <w:vAlign w:val="center"/>
          </w:tcPr>
          <w:p>
            <w:pPr>
              <w:spacing w:line="300" w:lineRule="auto"/>
              <w:jc w:val="center"/>
              <w:rPr>
                <w:rFonts w:ascii="宋体" w:hAnsi="宋体" w:cs="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46" w:hRule="atLeast"/>
          <w:jc w:val="center"/>
        </w:trPr>
        <w:tc>
          <w:tcPr>
            <w:tcW w:w="1483" w:type="dxa"/>
            <w:gridSpan w:val="2"/>
            <w:tcBorders>
              <w:right w:val="single" w:color="auto" w:sz="4" w:space="0"/>
            </w:tcBorders>
            <w:vAlign w:val="center"/>
          </w:tcPr>
          <w:p>
            <w:pPr>
              <w:spacing w:line="300" w:lineRule="auto"/>
              <w:jc w:val="center"/>
              <w:rPr>
                <w:rFonts w:ascii="宋体" w:hAnsi="宋体" w:cs="宋体"/>
                <w:sz w:val="24"/>
              </w:rPr>
            </w:pPr>
            <w:r>
              <w:rPr>
                <w:rFonts w:hint="eastAsia" w:ascii="宋体" w:hAnsi="宋体" w:cs="宋体"/>
                <w:sz w:val="24"/>
              </w:rPr>
              <w:t>投标总金额（大写）</w:t>
            </w:r>
          </w:p>
        </w:tc>
        <w:tc>
          <w:tcPr>
            <w:tcW w:w="8332" w:type="dxa"/>
            <w:gridSpan w:val="5"/>
            <w:tcBorders>
              <w:left w:val="single" w:color="auto" w:sz="4" w:space="0"/>
            </w:tcBorders>
            <w:vAlign w:val="center"/>
          </w:tcPr>
          <w:p>
            <w:pPr>
              <w:spacing w:line="240" w:lineRule="atLeast"/>
              <w:rPr>
                <w:rFonts w:ascii="宋体" w:hAnsi="宋体" w:cs="宋体"/>
                <w:sz w:val="24"/>
              </w:rPr>
            </w:pPr>
          </w:p>
        </w:tc>
      </w:tr>
    </w:tbl>
    <w:p>
      <w:pPr>
        <w:spacing w:line="300" w:lineRule="exact"/>
        <w:rPr>
          <w:rFonts w:ascii="宋体" w:hAnsi="宋体" w:cs="宋体"/>
          <w:sz w:val="24"/>
        </w:rPr>
      </w:pPr>
      <w:r>
        <w:rPr>
          <w:rFonts w:hint="eastAsia" w:ascii="宋体" w:hAnsi="宋体" w:cs="宋体"/>
          <w:sz w:val="24"/>
        </w:rPr>
        <w:t>说明：1、报价表务必填写清楚，准确无误；</w:t>
      </w:r>
    </w:p>
    <w:p>
      <w:pPr>
        <w:spacing w:line="300" w:lineRule="exact"/>
        <w:ind w:firstLine="720" w:firstLineChars="300"/>
        <w:rPr>
          <w:rFonts w:ascii="宋体" w:hAnsi="宋体" w:cs="宋体"/>
          <w:sz w:val="24"/>
        </w:rPr>
      </w:pPr>
      <w:r>
        <w:rPr>
          <w:rFonts w:hint="eastAsia" w:ascii="宋体" w:hAnsi="宋体" w:cs="宋体"/>
          <w:sz w:val="24"/>
        </w:rPr>
        <w:t>2、报价含产品、包装、运杂费、税金、保险费及其他交货前所有费用。</w:t>
      </w:r>
    </w:p>
    <w:p>
      <w:pPr>
        <w:spacing w:line="300" w:lineRule="exact"/>
        <w:ind w:firstLine="720" w:firstLineChars="300"/>
        <w:rPr>
          <w:rFonts w:ascii="宋体" w:hAnsi="宋体" w:cs="宋体"/>
          <w:sz w:val="24"/>
        </w:rPr>
      </w:pPr>
      <w:r>
        <w:rPr>
          <w:rFonts w:hint="eastAsia" w:ascii="宋体" w:hAnsi="宋体" w:cs="宋体"/>
          <w:sz w:val="24"/>
        </w:rPr>
        <w:t>3、本表不够可按相同格式加以扩展。</w:t>
      </w:r>
    </w:p>
    <w:p>
      <w:pPr>
        <w:spacing w:line="300" w:lineRule="exact"/>
        <w:rPr>
          <w:rFonts w:ascii="宋体" w:hAnsi="宋体" w:cs="宋体"/>
          <w:b/>
          <w:sz w:val="24"/>
        </w:rPr>
      </w:pPr>
      <w:r>
        <w:rPr>
          <w:rFonts w:hint="eastAsia" w:ascii="宋体" w:hAnsi="宋体" w:cs="宋体"/>
          <w:sz w:val="24"/>
        </w:rPr>
        <w:t>法定代表人或受托人（签字）：</w:t>
      </w:r>
      <w:r>
        <w:rPr>
          <w:rFonts w:hint="eastAsia" w:ascii="宋体" w:hAnsi="宋体" w:cs="宋体"/>
          <w:sz w:val="24"/>
          <w:u w:val="single"/>
        </w:rPr>
        <w:t xml:space="preserve">      </w:t>
      </w:r>
      <w:r>
        <w:rPr>
          <w:rFonts w:hint="eastAsia" w:ascii="宋体" w:hAnsi="宋体" w:cs="宋体"/>
          <w:b/>
          <w:sz w:val="24"/>
          <w:u w:val="single"/>
        </w:rPr>
        <w:t xml:space="preserve">         </w:t>
      </w:r>
    </w:p>
    <w:p>
      <w:pPr>
        <w:spacing w:line="300" w:lineRule="exact"/>
        <w:ind w:right="480"/>
        <w:jc w:val="center"/>
        <w:rPr>
          <w:rFonts w:ascii="宋体" w:hAnsi="宋体" w:cs="宋体"/>
          <w:sz w:val="24"/>
        </w:rPr>
      </w:pPr>
      <w:r>
        <w:rPr>
          <w:rFonts w:hint="eastAsia" w:ascii="宋体" w:hAnsi="宋体" w:cs="宋体"/>
          <w:sz w:val="24"/>
        </w:rPr>
        <w:t xml:space="preserve">                                         年      月      日</w:t>
      </w:r>
    </w:p>
    <w:p>
      <w:pPr>
        <w:ind w:right="480"/>
        <w:rPr>
          <w:rFonts w:hint="eastAsia" w:ascii="宋体" w:hAnsi="宋体" w:cs="宋体"/>
          <w:sz w:val="24"/>
          <w:szCs w:val="24"/>
        </w:rPr>
      </w:pPr>
    </w:p>
    <w:p>
      <w:pPr>
        <w:ind w:right="480"/>
        <w:rPr>
          <w:rFonts w:ascii="宋体" w:hAnsi="宋体" w:cs="宋体"/>
          <w:sz w:val="24"/>
        </w:rPr>
      </w:pPr>
      <w:r>
        <w:rPr>
          <w:rFonts w:hint="eastAsia" w:ascii="宋体" w:hAnsi="宋体" w:cs="宋体"/>
          <w:sz w:val="24"/>
          <w:szCs w:val="24"/>
        </w:rPr>
        <w:t>附件五：</w:t>
      </w:r>
    </w:p>
    <w:p>
      <w:pPr>
        <w:spacing w:line="360" w:lineRule="auto"/>
        <w:jc w:val="center"/>
        <w:rPr>
          <w:rFonts w:ascii="宋体" w:hAnsi="宋体" w:cs="宋体"/>
          <w:b/>
          <w:sz w:val="36"/>
          <w:szCs w:val="36"/>
        </w:rPr>
      </w:pPr>
      <w:r>
        <w:rPr>
          <w:rFonts w:hint="eastAsia" w:ascii="宋体" w:hAnsi="宋体" w:cs="宋体"/>
          <w:b/>
          <w:sz w:val="36"/>
          <w:szCs w:val="36"/>
        </w:rPr>
        <w:t>技术偏离表</w:t>
      </w:r>
    </w:p>
    <w:p>
      <w:pPr>
        <w:spacing w:line="360" w:lineRule="auto"/>
        <w:rPr>
          <w:rFonts w:ascii="宋体" w:hAnsi="宋体" w:cs="宋体"/>
          <w:spacing w:val="14"/>
          <w:sz w:val="28"/>
          <w:szCs w:val="28"/>
        </w:rPr>
      </w:pPr>
    </w:p>
    <w:p>
      <w:pPr>
        <w:spacing w:line="360" w:lineRule="auto"/>
        <w:rPr>
          <w:rFonts w:ascii="宋体" w:hAnsi="宋体" w:cs="宋体"/>
          <w:spacing w:val="14"/>
          <w:sz w:val="28"/>
          <w:szCs w:val="28"/>
        </w:rPr>
      </w:pPr>
      <w:r>
        <w:rPr>
          <w:rFonts w:hint="eastAsia" w:ascii="宋体" w:hAnsi="宋体" w:cs="宋体"/>
          <w:spacing w:val="14"/>
          <w:sz w:val="28"/>
          <w:szCs w:val="28"/>
        </w:rPr>
        <w:t>项目名称：                项目编号：</w:t>
      </w:r>
    </w:p>
    <w:tbl>
      <w:tblPr>
        <w:tblStyle w:val="22"/>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64"/>
        <w:gridCol w:w="2515"/>
        <w:gridCol w:w="2535"/>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055" w:type="dxa"/>
            <w:vAlign w:val="center"/>
          </w:tcPr>
          <w:p>
            <w:pPr>
              <w:jc w:val="center"/>
              <w:rPr>
                <w:rFonts w:ascii="宋体" w:hAnsi="宋体" w:cs="宋体"/>
                <w:sz w:val="28"/>
                <w:szCs w:val="28"/>
              </w:rPr>
            </w:pPr>
            <w:r>
              <w:rPr>
                <w:rFonts w:hint="eastAsia" w:ascii="宋体" w:hAnsi="宋体" w:cs="宋体"/>
                <w:sz w:val="28"/>
                <w:szCs w:val="28"/>
              </w:rPr>
              <w:t>序号</w:t>
            </w:r>
          </w:p>
        </w:tc>
        <w:tc>
          <w:tcPr>
            <w:tcW w:w="2564" w:type="dxa"/>
            <w:vAlign w:val="center"/>
          </w:tcPr>
          <w:p>
            <w:pPr>
              <w:jc w:val="center"/>
              <w:rPr>
                <w:rFonts w:ascii="宋体" w:hAnsi="宋体" w:cs="宋体"/>
                <w:sz w:val="28"/>
                <w:szCs w:val="28"/>
              </w:rPr>
            </w:pPr>
            <w:r>
              <w:rPr>
                <w:rFonts w:hint="eastAsia" w:ascii="宋体" w:hAnsi="宋体" w:cs="宋体"/>
                <w:sz w:val="28"/>
                <w:szCs w:val="28"/>
              </w:rPr>
              <w:t>偏离</w:t>
            </w:r>
          </w:p>
        </w:tc>
        <w:tc>
          <w:tcPr>
            <w:tcW w:w="2515" w:type="dxa"/>
            <w:vAlign w:val="center"/>
          </w:tcPr>
          <w:p>
            <w:pPr>
              <w:jc w:val="center"/>
              <w:rPr>
                <w:rFonts w:ascii="宋体" w:hAnsi="宋体" w:cs="宋体"/>
                <w:sz w:val="28"/>
                <w:szCs w:val="28"/>
              </w:rPr>
            </w:pPr>
            <w:r>
              <w:rPr>
                <w:rFonts w:hint="eastAsia" w:ascii="宋体" w:hAnsi="宋体" w:cs="宋体"/>
                <w:sz w:val="28"/>
                <w:szCs w:val="28"/>
              </w:rPr>
              <w:t>采购文件要求</w:t>
            </w:r>
          </w:p>
        </w:tc>
        <w:tc>
          <w:tcPr>
            <w:tcW w:w="2535" w:type="dxa"/>
            <w:vAlign w:val="center"/>
          </w:tcPr>
          <w:p>
            <w:pPr>
              <w:jc w:val="center"/>
              <w:rPr>
                <w:rFonts w:ascii="宋体" w:hAnsi="宋体" w:cs="宋体"/>
                <w:sz w:val="28"/>
                <w:szCs w:val="28"/>
              </w:rPr>
            </w:pPr>
            <w:r>
              <w:rPr>
                <w:rFonts w:hint="eastAsia" w:ascii="宋体" w:hAnsi="宋体" w:cs="宋体"/>
                <w:sz w:val="28"/>
                <w:szCs w:val="28"/>
              </w:rPr>
              <w:t>报价文件</w:t>
            </w:r>
          </w:p>
          <w:p>
            <w:pPr>
              <w:jc w:val="center"/>
              <w:rPr>
                <w:rFonts w:ascii="宋体" w:hAnsi="宋体" w:cs="宋体"/>
                <w:sz w:val="28"/>
                <w:szCs w:val="28"/>
              </w:rPr>
            </w:pPr>
            <w:r>
              <w:rPr>
                <w:rFonts w:hint="eastAsia" w:ascii="宋体" w:hAnsi="宋体" w:cs="宋体"/>
                <w:sz w:val="28"/>
                <w:szCs w:val="28"/>
              </w:rPr>
              <w:t>对应说明</w:t>
            </w:r>
          </w:p>
        </w:tc>
        <w:tc>
          <w:tcPr>
            <w:tcW w:w="1089" w:type="dxa"/>
            <w:vAlign w:val="center"/>
          </w:tcPr>
          <w:p>
            <w:pPr>
              <w:jc w:val="center"/>
              <w:rPr>
                <w:rFonts w:ascii="宋体" w:hAnsi="宋体" w:cs="宋体"/>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r>
              <w:rPr>
                <w:rFonts w:hint="eastAsia" w:ascii="宋体" w:hAnsi="宋体" w:cs="宋体"/>
                <w:sz w:val="28"/>
                <w:szCs w:val="28"/>
              </w:rPr>
              <w:t>无</w:t>
            </w: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055" w:type="dxa"/>
          </w:tcPr>
          <w:p>
            <w:pPr>
              <w:spacing w:line="360" w:lineRule="auto"/>
              <w:rPr>
                <w:rFonts w:ascii="宋体" w:hAnsi="宋体" w:cs="宋体"/>
                <w:sz w:val="28"/>
                <w:szCs w:val="28"/>
              </w:rPr>
            </w:pPr>
          </w:p>
        </w:tc>
        <w:tc>
          <w:tcPr>
            <w:tcW w:w="2564" w:type="dxa"/>
          </w:tcPr>
          <w:p>
            <w:pPr>
              <w:spacing w:line="360" w:lineRule="auto"/>
              <w:rPr>
                <w:rFonts w:ascii="宋体" w:hAnsi="宋体" w:cs="宋体"/>
                <w:sz w:val="28"/>
                <w:szCs w:val="28"/>
              </w:rPr>
            </w:pPr>
          </w:p>
        </w:tc>
        <w:tc>
          <w:tcPr>
            <w:tcW w:w="2515" w:type="dxa"/>
          </w:tcPr>
          <w:p>
            <w:pPr>
              <w:spacing w:line="360" w:lineRule="auto"/>
              <w:rPr>
                <w:rFonts w:ascii="宋体" w:hAnsi="宋体" w:cs="宋体"/>
                <w:sz w:val="28"/>
                <w:szCs w:val="28"/>
              </w:rPr>
            </w:pPr>
          </w:p>
        </w:tc>
        <w:tc>
          <w:tcPr>
            <w:tcW w:w="2535" w:type="dxa"/>
          </w:tcPr>
          <w:p>
            <w:pPr>
              <w:spacing w:line="360" w:lineRule="auto"/>
              <w:rPr>
                <w:rFonts w:ascii="宋体" w:hAnsi="宋体" w:cs="宋体"/>
                <w:sz w:val="28"/>
                <w:szCs w:val="28"/>
              </w:rPr>
            </w:pPr>
          </w:p>
        </w:tc>
        <w:tc>
          <w:tcPr>
            <w:tcW w:w="1089" w:type="dxa"/>
          </w:tcPr>
          <w:p>
            <w:pPr>
              <w:spacing w:line="360" w:lineRule="auto"/>
              <w:rPr>
                <w:rFonts w:ascii="宋体" w:hAnsi="宋体" w:cs="宋体"/>
                <w:sz w:val="28"/>
                <w:szCs w:val="28"/>
              </w:rPr>
            </w:pPr>
          </w:p>
        </w:tc>
      </w:tr>
    </w:tbl>
    <w:p>
      <w:pPr>
        <w:rPr>
          <w:rFonts w:ascii="宋体" w:hAnsi="宋体" w:cs="宋体"/>
          <w:sz w:val="28"/>
          <w:szCs w:val="28"/>
        </w:rPr>
      </w:pPr>
    </w:p>
    <w:p>
      <w:pPr>
        <w:rPr>
          <w:rFonts w:ascii="宋体" w:hAnsi="宋体" w:cs="宋体"/>
          <w:sz w:val="28"/>
          <w:szCs w:val="28"/>
        </w:rPr>
      </w:pPr>
      <w:r>
        <w:rPr>
          <w:rFonts w:hint="eastAsia" w:ascii="宋体" w:hAnsi="宋体" w:cs="宋体"/>
          <w:sz w:val="28"/>
          <w:szCs w:val="28"/>
        </w:rPr>
        <w:t>备注：如若无偏离须在本表中注明“无”。</w:t>
      </w:r>
    </w:p>
    <w:p>
      <w:pPr>
        <w:spacing w:line="360" w:lineRule="auto"/>
        <w:ind w:firstLine="5544" w:firstLineChars="1800"/>
        <w:rPr>
          <w:rFonts w:ascii="宋体" w:hAnsi="宋体" w:cs="宋体"/>
          <w:spacing w:val="14"/>
          <w:sz w:val="28"/>
          <w:szCs w:val="28"/>
        </w:rPr>
      </w:pPr>
    </w:p>
    <w:p>
      <w:pPr>
        <w:spacing w:line="360" w:lineRule="auto"/>
        <w:ind w:firstLine="5544" w:firstLineChars="1800"/>
        <w:rPr>
          <w:rFonts w:ascii="宋体" w:hAnsi="宋体" w:cs="宋体"/>
          <w:spacing w:val="14"/>
          <w:sz w:val="28"/>
          <w:szCs w:val="28"/>
        </w:rPr>
      </w:pPr>
    </w:p>
    <w:p>
      <w:pPr>
        <w:spacing w:line="360" w:lineRule="auto"/>
        <w:jc w:val="both"/>
        <w:rPr>
          <w:rFonts w:ascii="宋体" w:hAnsi="宋体" w:cs="宋体"/>
          <w:spacing w:val="14"/>
          <w:sz w:val="28"/>
          <w:szCs w:val="28"/>
        </w:rPr>
      </w:pPr>
      <w:r>
        <w:rPr>
          <w:rFonts w:hint="eastAsia" w:ascii="宋体" w:hAnsi="宋体" w:cs="宋体"/>
          <w:spacing w:val="14"/>
          <w:sz w:val="28"/>
          <w:szCs w:val="28"/>
        </w:rPr>
        <w:t>报价单位（盖章）：</w:t>
      </w:r>
    </w:p>
    <w:p>
      <w:pPr>
        <w:spacing w:line="360" w:lineRule="auto"/>
        <w:rPr>
          <w:rFonts w:ascii="宋体" w:hAnsi="宋体" w:cs="宋体"/>
          <w:spacing w:val="14"/>
          <w:sz w:val="28"/>
          <w:szCs w:val="28"/>
        </w:rPr>
      </w:pPr>
      <w:r>
        <w:rPr>
          <w:rFonts w:hint="eastAsia" w:ascii="宋体" w:hAnsi="宋体" w:cs="宋体"/>
          <w:spacing w:val="14"/>
          <w:sz w:val="28"/>
          <w:szCs w:val="28"/>
        </w:rPr>
        <w:t>受托人（签字）：</w:t>
      </w:r>
    </w:p>
    <w:p>
      <w:pPr>
        <w:ind w:right="616"/>
        <w:jc w:val="both"/>
        <w:rPr>
          <w:rFonts w:ascii="宋体" w:hAnsi="宋体" w:cs="宋体"/>
          <w:spacing w:val="14"/>
          <w:sz w:val="28"/>
          <w:szCs w:val="28"/>
        </w:rPr>
      </w:pPr>
      <w:r>
        <w:rPr>
          <w:rFonts w:hint="eastAsia" w:ascii="宋体" w:hAnsi="宋体" w:cs="宋体"/>
          <w:spacing w:val="14"/>
          <w:sz w:val="28"/>
          <w:szCs w:val="28"/>
        </w:rPr>
        <w:t xml:space="preserve">   年   月   日</w:t>
      </w:r>
    </w:p>
    <w:p>
      <w:pPr>
        <w:spacing w:line="460" w:lineRule="exact"/>
        <w:rPr>
          <w:rFonts w:ascii="宋体" w:hAnsi="宋体" w:cs="宋体"/>
          <w:sz w:val="24"/>
        </w:rPr>
      </w:pPr>
      <w:r>
        <w:rPr>
          <w:rFonts w:hint="eastAsia" w:ascii="宋体" w:hAnsi="宋体" w:cs="宋体"/>
          <w:spacing w:val="14"/>
          <w:sz w:val="28"/>
          <w:szCs w:val="28"/>
        </w:rPr>
        <w:br w:type="page"/>
      </w:r>
      <w:bookmarkStart w:id="0" w:name="_Toc231315453"/>
      <w:bookmarkStart w:id="1" w:name="_Toc231433734"/>
      <w:bookmarkStart w:id="2" w:name="_Toc232052497"/>
      <w:bookmarkStart w:id="3" w:name="_Toc235354379"/>
      <w:bookmarkStart w:id="4" w:name="_Toc215649061"/>
      <w:bookmarkStart w:id="5" w:name="_Toc239496226"/>
      <w:bookmarkStart w:id="6" w:name="_Toc212977503"/>
      <w:bookmarkStart w:id="7" w:name="_Toc232396547"/>
      <w:bookmarkStart w:id="8" w:name="_Toc264213289"/>
      <w:bookmarkStart w:id="9" w:name="_Toc269194900"/>
      <w:bookmarkStart w:id="10" w:name="_Toc231753598"/>
      <w:bookmarkStart w:id="11" w:name="_Toc285546870"/>
      <w:bookmarkStart w:id="12" w:name="_Toc207428021"/>
      <w:bookmarkStart w:id="13" w:name="_Toc228690726"/>
      <w:r>
        <w:rPr>
          <w:rFonts w:hint="eastAsia" w:ascii="宋体" w:hAnsi="宋体" w:cs="宋体"/>
          <w:sz w:val="24"/>
        </w:rPr>
        <w:t>附件六：</w:t>
      </w:r>
      <w:bookmarkStart w:id="14" w:name="_Toc309204793"/>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rPr>
          <w:rFonts w:ascii="宋体" w:hAnsi="宋体" w:cs="宋体"/>
        </w:rPr>
      </w:pPr>
    </w:p>
    <w:p>
      <w:pPr>
        <w:spacing w:line="480" w:lineRule="exact"/>
        <w:jc w:val="center"/>
        <w:rPr>
          <w:rFonts w:ascii="宋体" w:hAnsi="宋体" w:cs="宋体"/>
          <w:b/>
          <w:sz w:val="32"/>
          <w:szCs w:val="32"/>
        </w:rPr>
      </w:pPr>
      <w:r>
        <w:rPr>
          <w:rFonts w:hint="eastAsia" w:ascii="宋体" w:hAnsi="宋体" w:cs="宋体"/>
          <w:b/>
          <w:sz w:val="32"/>
          <w:szCs w:val="32"/>
        </w:rPr>
        <w:t>报价文件包装袋密封件正面格式</w:t>
      </w:r>
    </w:p>
    <w:p>
      <w:pPr>
        <w:spacing w:line="480" w:lineRule="exact"/>
        <w:jc w:val="center"/>
        <w:rPr>
          <w:rFonts w:ascii="宋体" w:hAnsi="宋体" w:cs="宋体"/>
          <w:b/>
          <w:sz w:val="32"/>
          <w:szCs w:val="32"/>
        </w:rPr>
      </w:pPr>
    </w:p>
    <w:tbl>
      <w:tblPr>
        <w:tblStyle w:val="22"/>
        <w:tblpPr w:leftFromText="180" w:rightFromText="180" w:vertAnchor="text" w:horzAnchor="margin" w:tblpXSpec="center" w:tblpY="18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trPr>
        <w:tc>
          <w:tcPr>
            <w:tcW w:w="4488" w:type="dxa"/>
          </w:tcPr>
          <w:p>
            <w:pPr>
              <w:pStyle w:val="8"/>
              <w:spacing w:line="460" w:lineRule="exact"/>
              <w:ind w:left="0" w:leftChars="0"/>
              <w:rPr>
                <w:rFonts w:ascii="宋体" w:hAnsi="宋体" w:cs="宋体"/>
                <w:b/>
                <w:sz w:val="28"/>
                <w:szCs w:val="28"/>
              </w:rPr>
            </w:pPr>
            <w:r>
              <w:rPr>
                <w:rFonts w:hint="eastAsia" w:ascii="宋体" w:hAnsi="宋体" w:cs="宋体"/>
                <w:b/>
                <w:sz w:val="28"/>
                <w:szCs w:val="28"/>
              </w:rPr>
              <w:t>报价文件（正副本）</w:t>
            </w:r>
          </w:p>
          <w:p>
            <w:pPr>
              <w:pStyle w:val="8"/>
              <w:spacing w:line="460" w:lineRule="exact"/>
              <w:ind w:left="400"/>
              <w:jc w:val="left"/>
              <w:rPr>
                <w:rFonts w:hint="eastAsia" w:ascii="宋体" w:hAnsi="宋体" w:eastAsia="宋体" w:cs="宋体"/>
                <w:sz w:val="28"/>
                <w:szCs w:val="28"/>
                <w:lang w:eastAsia="zh-CN"/>
              </w:rPr>
            </w:pPr>
            <w:r>
              <w:rPr>
                <w:rFonts w:hint="eastAsia" w:ascii="宋体" w:hAnsi="宋体" w:cs="宋体"/>
                <w:sz w:val="28"/>
                <w:szCs w:val="28"/>
              </w:rPr>
              <w:t>项目编号：</w:t>
            </w:r>
            <w:r>
              <w:rPr>
                <w:rFonts w:hint="eastAsia" w:ascii="宋体" w:hAnsi="宋体" w:eastAsia="宋体" w:cs="宋体"/>
                <w:b/>
                <w:sz w:val="32"/>
              </w:rPr>
              <w:t xml:space="preserve"> JYQRMYY</w:t>
            </w:r>
            <w:r>
              <w:rPr>
                <w:rFonts w:ascii="宋体" w:hAnsi="宋体" w:eastAsia="宋体" w:cs="宋体"/>
                <w:b/>
                <w:sz w:val="32"/>
              </w:rPr>
              <w:t>202</w:t>
            </w:r>
            <w:r>
              <w:rPr>
                <w:rFonts w:hint="eastAsia" w:ascii="宋体" w:hAnsi="宋体" w:eastAsia="宋体" w:cs="宋体"/>
                <w:b/>
                <w:sz w:val="32"/>
              </w:rPr>
              <w:t>101-</w:t>
            </w:r>
            <w:r>
              <w:rPr>
                <w:rFonts w:ascii="宋体" w:hAnsi="宋体" w:eastAsia="宋体" w:cs="宋体"/>
                <w:b/>
                <w:sz w:val="32"/>
              </w:rPr>
              <w:t>0</w:t>
            </w:r>
            <w:r>
              <w:rPr>
                <w:rFonts w:hint="eastAsia" w:ascii="宋体" w:hAnsi="宋体" w:eastAsia="宋体" w:cs="宋体"/>
                <w:b/>
                <w:sz w:val="32"/>
                <w:lang w:val="en-US" w:eastAsia="zh-CN"/>
              </w:rPr>
              <w:t>2</w:t>
            </w:r>
          </w:p>
          <w:p>
            <w:pPr>
              <w:pStyle w:val="8"/>
              <w:spacing w:line="460" w:lineRule="exact"/>
              <w:ind w:left="400"/>
              <w:jc w:val="left"/>
              <w:rPr>
                <w:rFonts w:ascii="宋体" w:hAnsi="宋体" w:cs="宋体"/>
                <w:sz w:val="28"/>
                <w:szCs w:val="28"/>
              </w:rPr>
            </w:pPr>
            <w:r>
              <w:rPr>
                <w:rFonts w:hint="eastAsia" w:ascii="宋体" w:hAnsi="宋体" w:cs="宋体"/>
                <w:sz w:val="28"/>
                <w:szCs w:val="28"/>
              </w:rPr>
              <w:t>项目名称：惠普服务器及系统软件</w:t>
            </w:r>
          </w:p>
          <w:p>
            <w:pPr>
              <w:pStyle w:val="8"/>
              <w:spacing w:line="460" w:lineRule="exact"/>
              <w:ind w:left="400"/>
              <w:jc w:val="left"/>
              <w:rPr>
                <w:rFonts w:ascii="宋体" w:hAnsi="宋体" w:cs="宋体"/>
                <w:sz w:val="28"/>
                <w:szCs w:val="28"/>
              </w:rPr>
            </w:pPr>
            <w:r>
              <w:rPr>
                <w:rFonts w:hint="eastAsia" w:ascii="宋体" w:hAnsi="宋体" w:cs="宋体"/>
                <w:sz w:val="28"/>
                <w:szCs w:val="28"/>
              </w:rPr>
              <w:t>报价人名称（公章）：</w:t>
            </w:r>
          </w:p>
          <w:p>
            <w:pPr>
              <w:pStyle w:val="8"/>
              <w:spacing w:line="460" w:lineRule="exact"/>
              <w:ind w:left="400"/>
              <w:jc w:val="left"/>
              <w:rPr>
                <w:rFonts w:ascii="宋体" w:hAnsi="宋体" w:cs="宋体"/>
                <w:sz w:val="28"/>
                <w:szCs w:val="28"/>
              </w:rPr>
            </w:pPr>
            <w:r>
              <w:rPr>
                <w:rFonts w:hint="eastAsia" w:ascii="宋体" w:hAnsi="宋体" w:cs="宋体"/>
                <w:sz w:val="28"/>
                <w:szCs w:val="28"/>
              </w:rPr>
              <w:t>地址：</w:t>
            </w:r>
          </w:p>
          <w:p>
            <w:pPr>
              <w:pStyle w:val="8"/>
              <w:spacing w:line="460" w:lineRule="exact"/>
              <w:ind w:left="400"/>
              <w:jc w:val="left"/>
              <w:rPr>
                <w:rFonts w:ascii="宋体" w:hAnsi="宋体" w:cs="宋体"/>
                <w:sz w:val="28"/>
                <w:szCs w:val="28"/>
              </w:rPr>
            </w:pPr>
          </w:p>
          <w:p>
            <w:pPr>
              <w:pStyle w:val="8"/>
              <w:spacing w:line="460" w:lineRule="exact"/>
              <w:ind w:left="400"/>
              <w:jc w:val="left"/>
              <w:rPr>
                <w:rFonts w:ascii="宋体" w:hAnsi="宋体" w:cs="宋体"/>
              </w:rPr>
            </w:pPr>
            <w:r>
              <w:rPr>
                <w:rFonts w:hint="eastAsia" w:ascii="宋体" w:hAnsi="宋体" w:cs="宋体"/>
                <w:sz w:val="28"/>
                <w:szCs w:val="28"/>
              </w:rPr>
              <w:t xml:space="preserve"> </w:t>
            </w:r>
          </w:p>
        </w:tc>
        <w:tc>
          <w:tcPr>
            <w:tcW w:w="4440" w:type="dxa"/>
          </w:tcPr>
          <w:p>
            <w:pPr>
              <w:pStyle w:val="8"/>
              <w:spacing w:line="460" w:lineRule="exact"/>
              <w:ind w:left="0" w:leftChars="0"/>
              <w:rPr>
                <w:rFonts w:ascii="宋体" w:hAnsi="宋体" w:cs="宋体"/>
                <w:b/>
                <w:sz w:val="28"/>
                <w:szCs w:val="28"/>
              </w:rPr>
            </w:pPr>
            <w:r>
              <w:rPr>
                <w:rFonts w:hint="eastAsia" w:ascii="宋体" w:hAnsi="宋体" w:cs="宋体"/>
                <w:b/>
                <w:sz w:val="28"/>
                <w:szCs w:val="28"/>
              </w:rPr>
              <w:t xml:space="preserve">   报 价 一 览 表</w:t>
            </w:r>
          </w:p>
          <w:p>
            <w:pPr>
              <w:pStyle w:val="8"/>
              <w:spacing w:line="460" w:lineRule="exact"/>
              <w:ind w:left="400"/>
              <w:jc w:val="left"/>
              <w:rPr>
                <w:rFonts w:hint="eastAsia" w:ascii="宋体" w:hAnsi="宋体" w:eastAsia="宋体" w:cs="宋体"/>
                <w:sz w:val="28"/>
                <w:szCs w:val="28"/>
                <w:lang w:eastAsia="zh-CN"/>
              </w:rPr>
            </w:pPr>
            <w:r>
              <w:rPr>
                <w:rFonts w:hint="eastAsia" w:ascii="宋体" w:hAnsi="宋体" w:cs="宋体"/>
                <w:bCs/>
                <w:sz w:val="28"/>
                <w:szCs w:val="28"/>
              </w:rPr>
              <w:t xml:space="preserve"> </w:t>
            </w:r>
            <w:r>
              <w:rPr>
                <w:rFonts w:hint="eastAsia" w:ascii="宋体" w:hAnsi="宋体" w:cs="宋体"/>
                <w:sz w:val="28"/>
                <w:szCs w:val="28"/>
              </w:rPr>
              <w:t>项目编号：</w:t>
            </w:r>
            <w:r>
              <w:rPr>
                <w:rFonts w:hint="eastAsia" w:ascii="宋体" w:hAnsi="宋体" w:eastAsia="宋体" w:cs="宋体"/>
                <w:b/>
                <w:sz w:val="32"/>
              </w:rPr>
              <w:t xml:space="preserve"> JYQRMYY</w:t>
            </w:r>
            <w:r>
              <w:rPr>
                <w:rFonts w:ascii="宋体" w:hAnsi="宋体" w:eastAsia="宋体" w:cs="宋体"/>
                <w:b/>
                <w:sz w:val="32"/>
              </w:rPr>
              <w:t>202</w:t>
            </w:r>
            <w:r>
              <w:rPr>
                <w:rFonts w:hint="eastAsia" w:ascii="宋体" w:hAnsi="宋体" w:eastAsia="宋体" w:cs="宋体"/>
                <w:b/>
                <w:sz w:val="32"/>
              </w:rPr>
              <w:t>101-</w:t>
            </w:r>
            <w:r>
              <w:rPr>
                <w:rFonts w:ascii="宋体" w:hAnsi="宋体" w:eastAsia="宋体" w:cs="宋体"/>
                <w:b/>
                <w:sz w:val="32"/>
              </w:rPr>
              <w:t>0</w:t>
            </w:r>
            <w:r>
              <w:rPr>
                <w:rFonts w:hint="eastAsia" w:ascii="宋体" w:hAnsi="宋体" w:eastAsia="宋体" w:cs="宋体"/>
                <w:b/>
                <w:sz w:val="32"/>
                <w:lang w:val="en-US" w:eastAsia="zh-CN"/>
              </w:rPr>
              <w:t>2</w:t>
            </w:r>
          </w:p>
          <w:p>
            <w:pPr>
              <w:pStyle w:val="8"/>
              <w:spacing w:line="460" w:lineRule="exact"/>
              <w:ind w:left="400"/>
              <w:jc w:val="left"/>
              <w:rPr>
                <w:rFonts w:ascii="宋体" w:hAnsi="宋体" w:cs="宋体"/>
                <w:sz w:val="28"/>
                <w:szCs w:val="28"/>
              </w:rPr>
            </w:pPr>
            <w:r>
              <w:rPr>
                <w:rFonts w:hint="eastAsia" w:ascii="宋体" w:hAnsi="宋体" w:cs="宋体"/>
                <w:sz w:val="28"/>
                <w:szCs w:val="28"/>
              </w:rPr>
              <w:t>项目名称：惠普服务器及系统软件</w:t>
            </w:r>
          </w:p>
          <w:p>
            <w:pPr>
              <w:pStyle w:val="8"/>
              <w:spacing w:line="460" w:lineRule="exact"/>
              <w:ind w:left="0" w:leftChars="0"/>
              <w:rPr>
                <w:rFonts w:ascii="宋体" w:hAnsi="宋体" w:cs="宋体"/>
                <w:bCs/>
                <w:sz w:val="28"/>
                <w:szCs w:val="28"/>
              </w:rPr>
            </w:pPr>
            <w:r>
              <w:rPr>
                <w:rFonts w:hint="eastAsia" w:ascii="宋体" w:hAnsi="宋体" w:cs="宋体"/>
                <w:bCs/>
                <w:sz w:val="28"/>
                <w:szCs w:val="28"/>
              </w:rPr>
              <w:t xml:space="preserve">  报价人名称（公章）：</w:t>
            </w:r>
          </w:p>
          <w:p>
            <w:pPr>
              <w:pStyle w:val="8"/>
              <w:spacing w:line="460" w:lineRule="exact"/>
              <w:ind w:left="0" w:leftChars="0"/>
              <w:rPr>
                <w:rFonts w:ascii="宋体" w:hAnsi="宋体" w:cs="宋体"/>
                <w:bCs/>
                <w:sz w:val="28"/>
                <w:szCs w:val="28"/>
              </w:rPr>
            </w:pPr>
            <w:r>
              <w:rPr>
                <w:rFonts w:hint="eastAsia" w:ascii="宋体" w:hAnsi="宋体" w:cs="宋体"/>
                <w:bCs/>
                <w:sz w:val="28"/>
                <w:szCs w:val="28"/>
              </w:rPr>
              <w:t xml:space="preserve">  地址：</w:t>
            </w:r>
          </w:p>
          <w:p>
            <w:pPr>
              <w:pStyle w:val="8"/>
              <w:spacing w:line="460" w:lineRule="exact"/>
              <w:ind w:left="400"/>
              <w:jc w:val="left"/>
              <w:rPr>
                <w:rFonts w:ascii="宋体" w:hAnsi="宋体" w:cs="宋体"/>
                <w:sz w:val="28"/>
                <w:szCs w:val="28"/>
              </w:rPr>
            </w:pPr>
          </w:p>
        </w:tc>
      </w:tr>
    </w:tbl>
    <w:p>
      <w:pPr>
        <w:spacing w:line="480" w:lineRule="exact"/>
        <w:jc w:val="center"/>
        <w:rPr>
          <w:rFonts w:ascii="宋体" w:hAnsi="宋体" w:cs="宋体"/>
          <w:b/>
          <w:sz w:val="32"/>
          <w:szCs w:val="32"/>
        </w:rPr>
      </w:pPr>
    </w:p>
    <w:p>
      <w:pPr>
        <w:spacing w:line="480" w:lineRule="exact"/>
        <w:jc w:val="center"/>
        <w:rPr>
          <w:rFonts w:ascii="宋体" w:hAnsi="宋体" w:cs="宋体"/>
          <w:b/>
          <w:sz w:val="32"/>
          <w:szCs w:val="32"/>
        </w:rPr>
      </w:pPr>
      <w:r>
        <w:rPr>
          <w:rFonts w:hint="eastAsia" w:ascii="宋体" w:hAnsi="宋体" w:cs="宋体"/>
          <w:b/>
          <w:sz w:val="32"/>
          <w:szCs w:val="32"/>
        </w:rPr>
        <w:t>报价文件封口格式</w:t>
      </w:r>
    </w:p>
    <w:p>
      <w:pPr>
        <w:spacing w:line="480" w:lineRule="exact"/>
        <w:jc w:val="center"/>
        <w:rPr>
          <w:rFonts w:ascii="宋体" w:hAnsi="宋体" w:cs="宋体"/>
          <w:b/>
          <w:sz w:val="36"/>
          <w:szCs w:val="36"/>
        </w:rPr>
      </w:pPr>
    </w:p>
    <w:tbl>
      <w:tblPr>
        <w:tblStyle w:val="22"/>
        <w:tblW w:w="8730"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3" w:hRule="atLeast"/>
        </w:trPr>
        <w:tc>
          <w:tcPr>
            <w:tcW w:w="8730" w:type="dxa"/>
          </w:tcPr>
          <w:p>
            <w:pPr>
              <w:spacing w:line="480" w:lineRule="exact"/>
              <w:ind w:firstLine="2040" w:firstLineChars="850"/>
              <w:rPr>
                <w:rFonts w:ascii="宋体" w:hAnsi="宋体" w:cs="宋体"/>
                <w:sz w:val="24"/>
              </w:rPr>
            </w:pPr>
          </w:p>
          <w:p>
            <w:pPr>
              <w:pStyle w:val="8"/>
              <w:spacing w:line="460" w:lineRule="exact"/>
              <w:ind w:left="400"/>
              <w:rPr>
                <w:rFonts w:ascii="宋体" w:hAnsi="宋体" w:cs="宋体"/>
                <w:sz w:val="28"/>
                <w:szCs w:val="28"/>
              </w:rPr>
            </w:pPr>
            <w:r>
              <w:rPr>
                <w:rFonts w:hint="eastAsia" w:ascii="宋体" w:hAnsi="宋体" w:cs="宋体"/>
                <w:sz w:val="28"/>
                <w:szCs w:val="28"/>
              </w:rPr>
              <w:t xml:space="preserve">       请勿在</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时 分之前启封</w:t>
            </w:r>
          </w:p>
          <w:p>
            <w:pPr>
              <w:pStyle w:val="8"/>
              <w:spacing w:line="460" w:lineRule="exact"/>
              <w:ind w:left="400"/>
              <w:rPr>
                <w:rFonts w:ascii="宋体" w:hAnsi="宋体" w:cs="宋体"/>
                <w:sz w:val="24"/>
              </w:rPr>
            </w:pPr>
            <w:r>
              <w:rPr>
                <w:rFonts w:hint="eastAsia" w:ascii="宋体" w:hAnsi="宋体" w:cs="宋体"/>
                <w:sz w:val="28"/>
                <w:szCs w:val="28"/>
              </w:rPr>
              <w:t xml:space="preserve">       加盖报价人公章（或报价人法定代表人签字）</w:t>
            </w:r>
          </w:p>
        </w:tc>
      </w:tr>
    </w:tbl>
    <w:p>
      <w:pPr>
        <w:ind w:right="616"/>
        <w:jc w:val="center"/>
        <w:rPr>
          <w:rFonts w:ascii="宋体" w:hAnsi="宋体" w:cs="宋体"/>
          <w:sz w:val="28"/>
          <w:szCs w:val="28"/>
        </w:rPr>
      </w:pPr>
      <w:r>
        <w:rPr>
          <w:rFonts w:hint="eastAsia" w:ascii="宋体" w:hAnsi="宋体" w:cs="宋体"/>
          <w:sz w:val="28"/>
          <w:szCs w:val="28"/>
        </w:rPr>
        <w:t>本页为最后一页。</w:t>
      </w:r>
    </w:p>
    <w:p>
      <w:pPr>
        <w:spacing w:line="360" w:lineRule="auto"/>
        <w:jc w:val="center"/>
        <w:rPr>
          <w:rFonts w:ascii="宋体" w:hAnsi="宋体" w:cs="宋体"/>
          <w:sz w:val="28"/>
          <w:szCs w:val="28"/>
        </w:rPr>
      </w:pPr>
    </w:p>
    <w:sectPr>
      <w:pgSz w:w="11906" w:h="16838"/>
      <w:pgMar w:top="936" w:right="1077" w:bottom="1134"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22</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仿宋_GB2312" w:eastAsia="仿宋_GB2312" w:cs="宋体"/>
        <w:color w:val="000000"/>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7D625A"/>
    <w:multiLevelType w:val="singleLevel"/>
    <w:tmpl w:val="D97D625A"/>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pStyle w:val="41"/>
      <w:lvlText w:val="%1、"/>
      <w:lvlJc w:val="left"/>
      <w:pPr>
        <w:tabs>
          <w:tab w:val="left" w:pos="1280"/>
        </w:tabs>
        <w:ind w:left="1280" w:hanging="720"/>
      </w:pPr>
      <w:rPr>
        <w:rFonts w:hint="default"/>
        <w:color w:val="auto"/>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00000008"/>
    <w:multiLevelType w:val="multilevel"/>
    <w:tmpl w:val="00000008"/>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59E707D7"/>
    <w:multiLevelType w:val="singleLevel"/>
    <w:tmpl w:val="59E707D7"/>
    <w:lvl w:ilvl="0" w:tentative="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14BE"/>
    <w:rsid w:val="0000416B"/>
    <w:rsid w:val="00005258"/>
    <w:rsid w:val="000105DA"/>
    <w:rsid w:val="0001309B"/>
    <w:rsid w:val="00014828"/>
    <w:rsid w:val="00014DAA"/>
    <w:rsid w:val="00020778"/>
    <w:rsid w:val="00023729"/>
    <w:rsid w:val="000238FF"/>
    <w:rsid w:val="00023D58"/>
    <w:rsid w:val="00024A1C"/>
    <w:rsid w:val="000252C8"/>
    <w:rsid w:val="00026800"/>
    <w:rsid w:val="0003077B"/>
    <w:rsid w:val="000308D8"/>
    <w:rsid w:val="00032142"/>
    <w:rsid w:val="00035267"/>
    <w:rsid w:val="000374EB"/>
    <w:rsid w:val="000416D2"/>
    <w:rsid w:val="000435AB"/>
    <w:rsid w:val="00043A51"/>
    <w:rsid w:val="00044970"/>
    <w:rsid w:val="00050434"/>
    <w:rsid w:val="0005633E"/>
    <w:rsid w:val="00056CE4"/>
    <w:rsid w:val="00063123"/>
    <w:rsid w:val="00066E60"/>
    <w:rsid w:val="00067F1C"/>
    <w:rsid w:val="00067FB2"/>
    <w:rsid w:val="000707DF"/>
    <w:rsid w:val="00070F32"/>
    <w:rsid w:val="0007240F"/>
    <w:rsid w:val="00074514"/>
    <w:rsid w:val="00076A80"/>
    <w:rsid w:val="000779D6"/>
    <w:rsid w:val="00080002"/>
    <w:rsid w:val="0008106C"/>
    <w:rsid w:val="00081A7D"/>
    <w:rsid w:val="0008432B"/>
    <w:rsid w:val="000920E9"/>
    <w:rsid w:val="00092B60"/>
    <w:rsid w:val="00094444"/>
    <w:rsid w:val="000958D8"/>
    <w:rsid w:val="00095ED5"/>
    <w:rsid w:val="00096730"/>
    <w:rsid w:val="00096DBE"/>
    <w:rsid w:val="000A029A"/>
    <w:rsid w:val="000A1335"/>
    <w:rsid w:val="000A1B84"/>
    <w:rsid w:val="000A3431"/>
    <w:rsid w:val="000B1215"/>
    <w:rsid w:val="000B2849"/>
    <w:rsid w:val="000B2EA9"/>
    <w:rsid w:val="000B3E2D"/>
    <w:rsid w:val="000B43DA"/>
    <w:rsid w:val="000B6053"/>
    <w:rsid w:val="000C2C38"/>
    <w:rsid w:val="000C2EAC"/>
    <w:rsid w:val="000C343A"/>
    <w:rsid w:val="000C3A5A"/>
    <w:rsid w:val="000C5E1E"/>
    <w:rsid w:val="000D02C4"/>
    <w:rsid w:val="000D0334"/>
    <w:rsid w:val="000D0ABF"/>
    <w:rsid w:val="000D1C0C"/>
    <w:rsid w:val="000D4F50"/>
    <w:rsid w:val="000D6088"/>
    <w:rsid w:val="000D69CC"/>
    <w:rsid w:val="000D75E9"/>
    <w:rsid w:val="000E1572"/>
    <w:rsid w:val="000E1A3A"/>
    <w:rsid w:val="000E20C4"/>
    <w:rsid w:val="000E23E2"/>
    <w:rsid w:val="000E3E3E"/>
    <w:rsid w:val="000E528C"/>
    <w:rsid w:val="000E532B"/>
    <w:rsid w:val="000E68C4"/>
    <w:rsid w:val="000E7B3A"/>
    <w:rsid w:val="000F2582"/>
    <w:rsid w:val="000F3226"/>
    <w:rsid w:val="000F5DEA"/>
    <w:rsid w:val="000F61E0"/>
    <w:rsid w:val="000F6AFF"/>
    <w:rsid w:val="000F6FD5"/>
    <w:rsid w:val="000F7B26"/>
    <w:rsid w:val="0010031B"/>
    <w:rsid w:val="00101508"/>
    <w:rsid w:val="00101B42"/>
    <w:rsid w:val="00103490"/>
    <w:rsid w:val="00103D40"/>
    <w:rsid w:val="00105CAC"/>
    <w:rsid w:val="00107591"/>
    <w:rsid w:val="00114877"/>
    <w:rsid w:val="00114982"/>
    <w:rsid w:val="00120545"/>
    <w:rsid w:val="00125F1D"/>
    <w:rsid w:val="0013352C"/>
    <w:rsid w:val="001405B2"/>
    <w:rsid w:val="0014395B"/>
    <w:rsid w:val="00145188"/>
    <w:rsid w:val="001470EE"/>
    <w:rsid w:val="00147941"/>
    <w:rsid w:val="00150611"/>
    <w:rsid w:val="001537A8"/>
    <w:rsid w:val="00155ED0"/>
    <w:rsid w:val="00160309"/>
    <w:rsid w:val="00164B8B"/>
    <w:rsid w:val="00165309"/>
    <w:rsid w:val="001676FF"/>
    <w:rsid w:val="001723AA"/>
    <w:rsid w:val="00172A27"/>
    <w:rsid w:val="00174D68"/>
    <w:rsid w:val="00177B7F"/>
    <w:rsid w:val="00180151"/>
    <w:rsid w:val="00182539"/>
    <w:rsid w:val="0018287B"/>
    <w:rsid w:val="00182EA7"/>
    <w:rsid w:val="00183BE1"/>
    <w:rsid w:val="00184452"/>
    <w:rsid w:val="00190890"/>
    <w:rsid w:val="0019566B"/>
    <w:rsid w:val="00197808"/>
    <w:rsid w:val="001A122B"/>
    <w:rsid w:val="001A38AF"/>
    <w:rsid w:val="001A608E"/>
    <w:rsid w:val="001A66C9"/>
    <w:rsid w:val="001B09AD"/>
    <w:rsid w:val="001B4C59"/>
    <w:rsid w:val="001B5A37"/>
    <w:rsid w:val="001C0948"/>
    <w:rsid w:val="001C1F57"/>
    <w:rsid w:val="001C2154"/>
    <w:rsid w:val="001C469B"/>
    <w:rsid w:val="001C6C3F"/>
    <w:rsid w:val="001D1E13"/>
    <w:rsid w:val="001D42AC"/>
    <w:rsid w:val="001D4424"/>
    <w:rsid w:val="001D6870"/>
    <w:rsid w:val="001E1679"/>
    <w:rsid w:val="001E1D50"/>
    <w:rsid w:val="001E23CB"/>
    <w:rsid w:val="001E7435"/>
    <w:rsid w:val="001E7D46"/>
    <w:rsid w:val="001E7FC1"/>
    <w:rsid w:val="001F17EC"/>
    <w:rsid w:val="001F5493"/>
    <w:rsid w:val="002020D9"/>
    <w:rsid w:val="002061DB"/>
    <w:rsid w:val="002078B6"/>
    <w:rsid w:val="00212E68"/>
    <w:rsid w:val="002163A4"/>
    <w:rsid w:val="00217D54"/>
    <w:rsid w:val="0022123C"/>
    <w:rsid w:val="00222900"/>
    <w:rsid w:val="00223928"/>
    <w:rsid w:val="00224601"/>
    <w:rsid w:val="00224839"/>
    <w:rsid w:val="00226628"/>
    <w:rsid w:val="00227640"/>
    <w:rsid w:val="0023794F"/>
    <w:rsid w:val="002400CC"/>
    <w:rsid w:val="00242D6F"/>
    <w:rsid w:val="002462C8"/>
    <w:rsid w:val="00250996"/>
    <w:rsid w:val="00256967"/>
    <w:rsid w:val="00262C6A"/>
    <w:rsid w:val="00263B47"/>
    <w:rsid w:val="002645B3"/>
    <w:rsid w:val="00266884"/>
    <w:rsid w:val="00266B8E"/>
    <w:rsid w:val="00270881"/>
    <w:rsid w:val="00271E7B"/>
    <w:rsid w:val="002726AD"/>
    <w:rsid w:val="00272DAC"/>
    <w:rsid w:val="002733B2"/>
    <w:rsid w:val="00276629"/>
    <w:rsid w:val="00282A45"/>
    <w:rsid w:val="00282F0C"/>
    <w:rsid w:val="00290E33"/>
    <w:rsid w:val="002910C2"/>
    <w:rsid w:val="002922AD"/>
    <w:rsid w:val="002941DA"/>
    <w:rsid w:val="002A07EE"/>
    <w:rsid w:val="002A16F2"/>
    <w:rsid w:val="002A3720"/>
    <w:rsid w:val="002A405D"/>
    <w:rsid w:val="002A5982"/>
    <w:rsid w:val="002B1E11"/>
    <w:rsid w:val="002B236C"/>
    <w:rsid w:val="002B2F4A"/>
    <w:rsid w:val="002B320D"/>
    <w:rsid w:val="002B4B01"/>
    <w:rsid w:val="002B4E01"/>
    <w:rsid w:val="002B630A"/>
    <w:rsid w:val="002B772B"/>
    <w:rsid w:val="002C3A24"/>
    <w:rsid w:val="002C72F7"/>
    <w:rsid w:val="002D0477"/>
    <w:rsid w:val="002E3C1C"/>
    <w:rsid w:val="002E3F2C"/>
    <w:rsid w:val="002E4CD5"/>
    <w:rsid w:val="002E5481"/>
    <w:rsid w:val="002E5DA4"/>
    <w:rsid w:val="002F0FC6"/>
    <w:rsid w:val="002F2AF3"/>
    <w:rsid w:val="002F4F47"/>
    <w:rsid w:val="003002EA"/>
    <w:rsid w:val="003012E1"/>
    <w:rsid w:val="003068B3"/>
    <w:rsid w:val="003115D1"/>
    <w:rsid w:val="00315BD4"/>
    <w:rsid w:val="00316398"/>
    <w:rsid w:val="00316C18"/>
    <w:rsid w:val="00316C49"/>
    <w:rsid w:val="00320D1D"/>
    <w:rsid w:val="00321DF1"/>
    <w:rsid w:val="0032268B"/>
    <w:rsid w:val="003239E6"/>
    <w:rsid w:val="00323C3E"/>
    <w:rsid w:val="003244DE"/>
    <w:rsid w:val="0032596C"/>
    <w:rsid w:val="00331535"/>
    <w:rsid w:val="0033180E"/>
    <w:rsid w:val="00332359"/>
    <w:rsid w:val="00336886"/>
    <w:rsid w:val="00342291"/>
    <w:rsid w:val="003431F8"/>
    <w:rsid w:val="00346A98"/>
    <w:rsid w:val="00353BD2"/>
    <w:rsid w:val="00353F9D"/>
    <w:rsid w:val="00356CFB"/>
    <w:rsid w:val="003603CE"/>
    <w:rsid w:val="003635AF"/>
    <w:rsid w:val="00365149"/>
    <w:rsid w:val="00366CD0"/>
    <w:rsid w:val="003715D4"/>
    <w:rsid w:val="003718CC"/>
    <w:rsid w:val="00371E5B"/>
    <w:rsid w:val="003742DB"/>
    <w:rsid w:val="00375ED9"/>
    <w:rsid w:val="00380B5F"/>
    <w:rsid w:val="00382DF7"/>
    <w:rsid w:val="00383DBD"/>
    <w:rsid w:val="00386132"/>
    <w:rsid w:val="003919C7"/>
    <w:rsid w:val="00392CAD"/>
    <w:rsid w:val="00394C90"/>
    <w:rsid w:val="00396353"/>
    <w:rsid w:val="00396CC9"/>
    <w:rsid w:val="00396DD9"/>
    <w:rsid w:val="003A3B36"/>
    <w:rsid w:val="003B1BAE"/>
    <w:rsid w:val="003B49E6"/>
    <w:rsid w:val="003C329A"/>
    <w:rsid w:val="003C767B"/>
    <w:rsid w:val="003D016D"/>
    <w:rsid w:val="003D095C"/>
    <w:rsid w:val="003D12C6"/>
    <w:rsid w:val="003D2651"/>
    <w:rsid w:val="003D26FA"/>
    <w:rsid w:val="003E2D08"/>
    <w:rsid w:val="003E51F2"/>
    <w:rsid w:val="003F134A"/>
    <w:rsid w:val="003F3E62"/>
    <w:rsid w:val="003F73CA"/>
    <w:rsid w:val="00400AC3"/>
    <w:rsid w:val="00401735"/>
    <w:rsid w:val="00402ABF"/>
    <w:rsid w:val="004044FE"/>
    <w:rsid w:val="004056FE"/>
    <w:rsid w:val="00405996"/>
    <w:rsid w:val="00406AF1"/>
    <w:rsid w:val="00407C2E"/>
    <w:rsid w:val="004138E1"/>
    <w:rsid w:val="00414419"/>
    <w:rsid w:val="00422E98"/>
    <w:rsid w:val="00423344"/>
    <w:rsid w:val="004251E1"/>
    <w:rsid w:val="004316F5"/>
    <w:rsid w:val="0043456C"/>
    <w:rsid w:val="00436F78"/>
    <w:rsid w:val="00437C95"/>
    <w:rsid w:val="004400F1"/>
    <w:rsid w:val="00443676"/>
    <w:rsid w:val="00443BC0"/>
    <w:rsid w:val="00450900"/>
    <w:rsid w:val="004520B9"/>
    <w:rsid w:val="00453B7A"/>
    <w:rsid w:val="004568B2"/>
    <w:rsid w:val="0045787D"/>
    <w:rsid w:val="00457A96"/>
    <w:rsid w:val="004619C4"/>
    <w:rsid w:val="004640C2"/>
    <w:rsid w:val="00464825"/>
    <w:rsid w:val="004653D2"/>
    <w:rsid w:val="00465735"/>
    <w:rsid w:val="0046682F"/>
    <w:rsid w:val="00467CA5"/>
    <w:rsid w:val="004736E0"/>
    <w:rsid w:val="004808A0"/>
    <w:rsid w:val="00486F2F"/>
    <w:rsid w:val="00494CC5"/>
    <w:rsid w:val="004953AD"/>
    <w:rsid w:val="00497943"/>
    <w:rsid w:val="004A1050"/>
    <w:rsid w:val="004A1BE3"/>
    <w:rsid w:val="004A220E"/>
    <w:rsid w:val="004A4D9F"/>
    <w:rsid w:val="004B41B2"/>
    <w:rsid w:val="004B49B1"/>
    <w:rsid w:val="004B7493"/>
    <w:rsid w:val="004C0B8A"/>
    <w:rsid w:val="004C2E8A"/>
    <w:rsid w:val="004C49D0"/>
    <w:rsid w:val="004C4B64"/>
    <w:rsid w:val="004C6047"/>
    <w:rsid w:val="004C6D65"/>
    <w:rsid w:val="004D343D"/>
    <w:rsid w:val="004D5544"/>
    <w:rsid w:val="004D74BD"/>
    <w:rsid w:val="004E5B09"/>
    <w:rsid w:val="004F0332"/>
    <w:rsid w:val="004F17AD"/>
    <w:rsid w:val="004F2D56"/>
    <w:rsid w:val="004F404B"/>
    <w:rsid w:val="004F482F"/>
    <w:rsid w:val="00502D6C"/>
    <w:rsid w:val="005035A8"/>
    <w:rsid w:val="00504C6F"/>
    <w:rsid w:val="005058CE"/>
    <w:rsid w:val="0050640B"/>
    <w:rsid w:val="00507A40"/>
    <w:rsid w:val="0051536E"/>
    <w:rsid w:val="0052537C"/>
    <w:rsid w:val="00526D1D"/>
    <w:rsid w:val="00530CA6"/>
    <w:rsid w:val="00535B97"/>
    <w:rsid w:val="0054143F"/>
    <w:rsid w:val="00541445"/>
    <w:rsid w:val="00541E4D"/>
    <w:rsid w:val="00542681"/>
    <w:rsid w:val="005435EE"/>
    <w:rsid w:val="00546D15"/>
    <w:rsid w:val="005503FD"/>
    <w:rsid w:val="005539B3"/>
    <w:rsid w:val="00554767"/>
    <w:rsid w:val="00556AF6"/>
    <w:rsid w:val="00556EA2"/>
    <w:rsid w:val="00567B44"/>
    <w:rsid w:val="00571245"/>
    <w:rsid w:val="00572D73"/>
    <w:rsid w:val="0057370D"/>
    <w:rsid w:val="00580851"/>
    <w:rsid w:val="00582A08"/>
    <w:rsid w:val="005861CB"/>
    <w:rsid w:val="00586F7B"/>
    <w:rsid w:val="00587075"/>
    <w:rsid w:val="00592D68"/>
    <w:rsid w:val="0059563F"/>
    <w:rsid w:val="00595869"/>
    <w:rsid w:val="00596786"/>
    <w:rsid w:val="005A0B31"/>
    <w:rsid w:val="005A4061"/>
    <w:rsid w:val="005A560E"/>
    <w:rsid w:val="005A577D"/>
    <w:rsid w:val="005A5C27"/>
    <w:rsid w:val="005A7BEE"/>
    <w:rsid w:val="005B0A3B"/>
    <w:rsid w:val="005B0B68"/>
    <w:rsid w:val="005B72D0"/>
    <w:rsid w:val="005C16E9"/>
    <w:rsid w:val="005C2455"/>
    <w:rsid w:val="005C24F7"/>
    <w:rsid w:val="005C2AE2"/>
    <w:rsid w:val="005C2D93"/>
    <w:rsid w:val="005D448E"/>
    <w:rsid w:val="005D5E11"/>
    <w:rsid w:val="005D634F"/>
    <w:rsid w:val="005E086C"/>
    <w:rsid w:val="005E0AAA"/>
    <w:rsid w:val="005E0F4D"/>
    <w:rsid w:val="005F1E8E"/>
    <w:rsid w:val="005F32C1"/>
    <w:rsid w:val="005F3F17"/>
    <w:rsid w:val="005F4D27"/>
    <w:rsid w:val="005F5C01"/>
    <w:rsid w:val="006020E5"/>
    <w:rsid w:val="006035E0"/>
    <w:rsid w:val="00603E2F"/>
    <w:rsid w:val="00604DC2"/>
    <w:rsid w:val="006057D5"/>
    <w:rsid w:val="006064AB"/>
    <w:rsid w:val="00607394"/>
    <w:rsid w:val="00607A50"/>
    <w:rsid w:val="006138B9"/>
    <w:rsid w:val="0061491A"/>
    <w:rsid w:val="00615BF1"/>
    <w:rsid w:val="006167B4"/>
    <w:rsid w:val="006175CE"/>
    <w:rsid w:val="00617876"/>
    <w:rsid w:val="0062223B"/>
    <w:rsid w:val="00623D93"/>
    <w:rsid w:val="00624037"/>
    <w:rsid w:val="00625885"/>
    <w:rsid w:val="00626298"/>
    <w:rsid w:val="00627F09"/>
    <w:rsid w:val="00630999"/>
    <w:rsid w:val="006311DB"/>
    <w:rsid w:val="006350FD"/>
    <w:rsid w:val="00636AE4"/>
    <w:rsid w:val="0064211B"/>
    <w:rsid w:val="00643D22"/>
    <w:rsid w:val="00644360"/>
    <w:rsid w:val="006473B7"/>
    <w:rsid w:val="006510C3"/>
    <w:rsid w:val="00654B6B"/>
    <w:rsid w:val="00657088"/>
    <w:rsid w:val="00657C38"/>
    <w:rsid w:val="00662F3A"/>
    <w:rsid w:val="00663947"/>
    <w:rsid w:val="00664551"/>
    <w:rsid w:val="006678B2"/>
    <w:rsid w:val="006704BF"/>
    <w:rsid w:val="00672C70"/>
    <w:rsid w:val="00673298"/>
    <w:rsid w:val="00673C0E"/>
    <w:rsid w:val="00675A1A"/>
    <w:rsid w:val="00675B48"/>
    <w:rsid w:val="006770B4"/>
    <w:rsid w:val="00681204"/>
    <w:rsid w:val="0068374D"/>
    <w:rsid w:val="00684CD0"/>
    <w:rsid w:val="00684D24"/>
    <w:rsid w:val="006868F0"/>
    <w:rsid w:val="00687FF1"/>
    <w:rsid w:val="00691200"/>
    <w:rsid w:val="00692537"/>
    <w:rsid w:val="006948C1"/>
    <w:rsid w:val="006949C9"/>
    <w:rsid w:val="0069787C"/>
    <w:rsid w:val="00697A9C"/>
    <w:rsid w:val="006A0084"/>
    <w:rsid w:val="006A1734"/>
    <w:rsid w:val="006A55FF"/>
    <w:rsid w:val="006B0B84"/>
    <w:rsid w:val="006B2F36"/>
    <w:rsid w:val="006B46DA"/>
    <w:rsid w:val="006B64B6"/>
    <w:rsid w:val="006C027A"/>
    <w:rsid w:val="006C0ACD"/>
    <w:rsid w:val="006C0EEB"/>
    <w:rsid w:val="006C3035"/>
    <w:rsid w:val="006C6B21"/>
    <w:rsid w:val="006D0E12"/>
    <w:rsid w:val="006D24B3"/>
    <w:rsid w:val="006D60CD"/>
    <w:rsid w:val="006E11E7"/>
    <w:rsid w:val="006E3CD5"/>
    <w:rsid w:val="006E68FA"/>
    <w:rsid w:val="006E6A3B"/>
    <w:rsid w:val="006F148D"/>
    <w:rsid w:val="006F3870"/>
    <w:rsid w:val="006F3C22"/>
    <w:rsid w:val="006F4425"/>
    <w:rsid w:val="006F6E5B"/>
    <w:rsid w:val="006F75F4"/>
    <w:rsid w:val="00705E2B"/>
    <w:rsid w:val="0071413B"/>
    <w:rsid w:val="007179E9"/>
    <w:rsid w:val="00723CD3"/>
    <w:rsid w:val="0072427E"/>
    <w:rsid w:val="00724BB2"/>
    <w:rsid w:val="00724DE2"/>
    <w:rsid w:val="00727531"/>
    <w:rsid w:val="00727820"/>
    <w:rsid w:val="00730765"/>
    <w:rsid w:val="0073284B"/>
    <w:rsid w:val="00735DB0"/>
    <w:rsid w:val="00743DBB"/>
    <w:rsid w:val="00746320"/>
    <w:rsid w:val="0074693C"/>
    <w:rsid w:val="007510D9"/>
    <w:rsid w:val="007515CF"/>
    <w:rsid w:val="007522DD"/>
    <w:rsid w:val="007548A3"/>
    <w:rsid w:val="00761A4B"/>
    <w:rsid w:val="007655B8"/>
    <w:rsid w:val="00765F86"/>
    <w:rsid w:val="00766D4F"/>
    <w:rsid w:val="00767F53"/>
    <w:rsid w:val="007739E5"/>
    <w:rsid w:val="0077559B"/>
    <w:rsid w:val="007804E7"/>
    <w:rsid w:val="00786712"/>
    <w:rsid w:val="00786E27"/>
    <w:rsid w:val="007875DD"/>
    <w:rsid w:val="00790DD9"/>
    <w:rsid w:val="00791A49"/>
    <w:rsid w:val="00796465"/>
    <w:rsid w:val="00796F4C"/>
    <w:rsid w:val="007A3E19"/>
    <w:rsid w:val="007A688F"/>
    <w:rsid w:val="007A755B"/>
    <w:rsid w:val="007A7583"/>
    <w:rsid w:val="007B184C"/>
    <w:rsid w:val="007B3A9E"/>
    <w:rsid w:val="007B3E62"/>
    <w:rsid w:val="007B502F"/>
    <w:rsid w:val="007C1A04"/>
    <w:rsid w:val="007C35DF"/>
    <w:rsid w:val="007C5A71"/>
    <w:rsid w:val="007C5E66"/>
    <w:rsid w:val="007C6241"/>
    <w:rsid w:val="007D3886"/>
    <w:rsid w:val="007D3FF3"/>
    <w:rsid w:val="007D515A"/>
    <w:rsid w:val="007E1548"/>
    <w:rsid w:val="007E23E5"/>
    <w:rsid w:val="007E3223"/>
    <w:rsid w:val="007E4567"/>
    <w:rsid w:val="007E5FF2"/>
    <w:rsid w:val="007E70F7"/>
    <w:rsid w:val="007E7B2C"/>
    <w:rsid w:val="007E7CC1"/>
    <w:rsid w:val="007F0263"/>
    <w:rsid w:val="007F3658"/>
    <w:rsid w:val="007F768D"/>
    <w:rsid w:val="007F7F02"/>
    <w:rsid w:val="008008B0"/>
    <w:rsid w:val="00803ED5"/>
    <w:rsid w:val="008050F1"/>
    <w:rsid w:val="00810BEC"/>
    <w:rsid w:val="00812354"/>
    <w:rsid w:val="0081450A"/>
    <w:rsid w:val="00815496"/>
    <w:rsid w:val="00816598"/>
    <w:rsid w:val="00822A30"/>
    <w:rsid w:val="00823DB7"/>
    <w:rsid w:val="00825900"/>
    <w:rsid w:val="00826C7C"/>
    <w:rsid w:val="0083215E"/>
    <w:rsid w:val="0083415A"/>
    <w:rsid w:val="0083428C"/>
    <w:rsid w:val="008345C0"/>
    <w:rsid w:val="0083515D"/>
    <w:rsid w:val="00835577"/>
    <w:rsid w:val="008367A3"/>
    <w:rsid w:val="00841E1E"/>
    <w:rsid w:val="00851768"/>
    <w:rsid w:val="0085367D"/>
    <w:rsid w:val="00854AE5"/>
    <w:rsid w:val="00854CD4"/>
    <w:rsid w:val="00855AFA"/>
    <w:rsid w:val="00862BC7"/>
    <w:rsid w:val="00870200"/>
    <w:rsid w:val="008702A0"/>
    <w:rsid w:val="008718F6"/>
    <w:rsid w:val="008732D3"/>
    <w:rsid w:val="00883613"/>
    <w:rsid w:val="00884E63"/>
    <w:rsid w:val="0088716E"/>
    <w:rsid w:val="008930C9"/>
    <w:rsid w:val="00893DAA"/>
    <w:rsid w:val="008A18EC"/>
    <w:rsid w:val="008A2F62"/>
    <w:rsid w:val="008A687A"/>
    <w:rsid w:val="008B0D5F"/>
    <w:rsid w:val="008B7869"/>
    <w:rsid w:val="008C1EDA"/>
    <w:rsid w:val="008C2F2A"/>
    <w:rsid w:val="008C5CB5"/>
    <w:rsid w:val="008C5F1D"/>
    <w:rsid w:val="008D4A72"/>
    <w:rsid w:val="008D78A8"/>
    <w:rsid w:val="008E0978"/>
    <w:rsid w:val="008E236E"/>
    <w:rsid w:val="008E3117"/>
    <w:rsid w:val="008E56DA"/>
    <w:rsid w:val="008E5BE2"/>
    <w:rsid w:val="008F1B99"/>
    <w:rsid w:val="008F3086"/>
    <w:rsid w:val="008F6AB2"/>
    <w:rsid w:val="0090074B"/>
    <w:rsid w:val="00903003"/>
    <w:rsid w:val="009031B8"/>
    <w:rsid w:val="009109F2"/>
    <w:rsid w:val="0091541B"/>
    <w:rsid w:val="00915A05"/>
    <w:rsid w:val="00916598"/>
    <w:rsid w:val="0091725E"/>
    <w:rsid w:val="00920E7A"/>
    <w:rsid w:val="009222BE"/>
    <w:rsid w:val="00922319"/>
    <w:rsid w:val="0092407F"/>
    <w:rsid w:val="0092597E"/>
    <w:rsid w:val="009264AD"/>
    <w:rsid w:val="00927704"/>
    <w:rsid w:val="00930A4A"/>
    <w:rsid w:val="00931522"/>
    <w:rsid w:val="0093225D"/>
    <w:rsid w:val="0093348F"/>
    <w:rsid w:val="00934726"/>
    <w:rsid w:val="009360C5"/>
    <w:rsid w:val="009360FC"/>
    <w:rsid w:val="0093794B"/>
    <w:rsid w:val="009427DE"/>
    <w:rsid w:val="00943244"/>
    <w:rsid w:val="009444F8"/>
    <w:rsid w:val="00946E63"/>
    <w:rsid w:val="00946FCA"/>
    <w:rsid w:val="00950C55"/>
    <w:rsid w:val="00960C39"/>
    <w:rsid w:val="00963361"/>
    <w:rsid w:val="00963925"/>
    <w:rsid w:val="00967286"/>
    <w:rsid w:val="009715F9"/>
    <w:rsid w:val="0097201A"/>
    <w:rsid w:val="00982DD9"/>
    <w:rsid w:val="0098505C"/>
    <w:rsid w:val="009912DD"/>
    <w:rsid w:val="00993010"/>
    <w:rsid w:val="00995A86"/>
    <w:rsid w:val="00995D70"/>
    <w:rsid w:val="009A12BB"/>
    <w:rsid w:val="009A12F2"/>
    <w:rsid w:val="009B474C"/>
    <w:rsid w:val="009B482E"/>
    <w:rsid w:val="009B5172"/>
    <w:rsid w:val="009B7134"/>
    <w:rsid w:val="009C3D1B"/>
    <w:rsid w:val="009C3E22"/>
    <w:rsid w:val="009D2967"/>
    <w:rsid w:val="009D30A3"/>
    <w:rsid w:val="009D468A"/>
    <w:rsid w:val="009D7C5D"/>
    <w:rsid w:val="009E231A"/>
    <w:rsid w:val="009E2E7E"/>
    <w:rsid w:val="009E35D2"/>
    <w:rsid w:val="009E51C3"/>
    <w:rsid w:val="009E6C38"/>
    <w:rsid w:val="009E78FB"/>
    <w:rsid w:val="009F0708"/>
    <w:rsid w:val="009F4F24"/>
    <w:rsid w:val="009F67EB"/>
    <w:rsid w:val="009F7687"/>
    <w:rsid w:val="00A010A1"/>
    <w:rsid w:val="00A02F62"/>
    <w:rsid w:val="00A03F63"/>
    <w:rsid w:val="00A04537"/>
    <w:rsid w:val="00A058B2"/>
    <w:rsid w:val="00A12353"/>
    <w:rsid w:val="00A153CC"/>
    <w:rsid w:val="00A15636"/>
    <w:rsid w:val="00A20A82"/>
    <w:rsid w:val="00A23678"/>
    <w:rsid w:val="00A23E0E"/>
    <w:rsid w:val="00A26665"/>
    <w:rsid w:val="00A26A10"/>
    <w:rsid w:val="00A305E2"/>
    <w:rsid w:val="00A32BFD"/>
    <w:rsid w:val="00A331A0"/>
    <w:rsid w:val="00A33B88"/>
    <w:rsid w:val="00A34C17"/>
    <w:rsid w:val="00A34D4F"/>
    <w:rsid w:val="00A404E8"/>
    <w:rsid w:val="00A417B0"/>
    <w:rsid w:val="00A530D5"/>
    <w:rsid w:val="00A531CF"/>
    <w:rsid w:val="00A55ABD"/>
    <w:rsid w:val="00A561DA"/>
    <w:rsid w:val="00A56C10"/>
    <w:rsid w:val="00A62EAA"/>
    <w:rsid w:val="00A63431"/>
    <w:rsid w:val="00A661DA"/>
    <w:rsid w:val="00A7051B"/>
    <w:rsid w:val="00A712DC"/>
    <w:rsid w:val="00A71D2C"/>
    <w:rsid w:val="00A724E1"/>
    <w:rsid w:val="00A743E9"/>
    <w:rsid w:val="00A744B0"/>
    <w:rsid w:val="00A765E0"/>
    <w:rsid w:val="00A76714"/>
    <w:rsid w:val="00A8019F"/>
    <w:rsid w:val="00A8145A"/>
    <w:rsid w:val="00A81DC0"/>
    <w:rsid w:val="00A84E94"/>
    <w:rsid w:val="00A8585C"/>
    <w:rsid w:val="00A93AF2"/>
    <w:rsid w:val="00A96708"/>
    <w:rsid w:val="00A96F5B"/>
    <w:rsid w:val="00AA24B2"/>
    <w:rsid w:val="00AA3571"/>
    <w:rsid w:val="00AA3C9A"/>
    <w:rsid w:val="00AA586C"/>
    <w:rsid w:val="00AA5DD5"/>
    <w:rsid w:val="00AA5E38"/>
    <w:rsid w:val="00AB23D8"/>
    <w:rsid w:val="00AB44FE"/>
    <w:rsid w:val="00AB7478"/>
    <w:rsid w:val="00AC0176"/>
    <w:rsid w:val="00AC177D"/>
    <w:rsid w:val="00AC47BC"/>
    <w:rsid w:val="00AC6BDD"/>
    <w:rsid w:val="00AD30FE"/>
    <w:rsid w:val="00AD439B"/>
    <w:rsid w:val="00AD7C95"/>
    <w:rsid w:val="00AE1D7E"/>
    <w:rsid w:val="00AE434E"/>
    <w:rsid w:val="00AE5093"/>
    <w:rsid w:val="00AE50BB"/>
    <w:rsid w:val="00AF04C3"/>
    <w:rsid w:val="00AF100D"/>
    <w:rsid w:val="00AF3CF5"/>
    <w:rsid w:val="00AF5FC2"/>
    <w:rsid w:val="00B052EF"/>
    <w:rsid w:val="00B107F9"/>
    <w:rsid w:val="00B1208F"/>
    <w:rsid w:val="00B12456"/>
    <w:rsid w:val="00B13C31"/>
    <w:rsid w:val="00B16E5A"/>
    <w:rsid w:val="00B17691"/>
    <w:rsid w:val="00B17806"/>
    <w:rsid w:val="00B17C08"/>
    <w:rsid w:val="00B17D52"/>
    <w:rsid w:val="00B17EC1"/>
    <w:rsid w:val="00B20EC4"/>
    <w:rsid w:val="00B247A4"/>
    <w:rsid w:val="00B26A4D"/>
    <w:rsid w:val="00B270AA"/>
    <w:rsid w:val="00B270C7"/>
    <w:rsid w:val="00B3016A"/>
    <w:rsid w:val="00B32E50"/>
    <w:rsid w:val="00B34180"/>
    <w:rsid w:val="00B348C3"/>
    <w:rsid w:val="00B42697"/>
    <w:rsid w:val="00B4329C"/>
    <w:rsid w:val="00B44280"/>
    <w:rsid w:val="00B46C2C"/>
    <w:rsid w:val="00B47C35"/>
    <w:rsid w:val="00B543DB"/>
    <w:rsid w:val="00B561B6"/>
    <w:rsid w:val="00B5688B"/>
    <w:rsid w:val="00B6156E"/>
    <w:rsid w:val="00B6264A"/>
    <w:rsid w:val="00B658A9"/>
    <w:rsid w:val="00B66074"/>
    <w:rsid w:val="00B66408"/>
    <w:rsid w:val="00B66C2E"/>
    <w:rsid w:val="00B7090D"/>
    <w:rsid w:val="00B741FC"/>
    <w:rsid w:val="00B76F5D"/>
    <w:rsid w:val="00B8081B"/>
    <w:rsid w:val="00B81705"/>
    <w:rsid w:val="00B91D40"/>
    <w:rsid w:val="00B91EAD"/>
    <w:rsid w:val="00B96CC3"/>
    <w:rsid w:val="00BA0419"/>
    <w:rsid w:val="00BA05DE"/>
    <w:rsid w:val="00BA088F"/>
    <w:rsid w:val="00BA3BBC"/>
    <w:rsid w:val="00BA52E9"/>
    <w:rsid w:val="00BA5904"/>
    <w:rsid w:val="00BB0917"/>
    <w:rsid w:val="00BB1AC7"/>
    <w:rsid w:val="00BC0E63"/>
    <w:rsid w:val="00BD2D1B"/>
    <w:rsid w:val="00BD3E59"/>
    <w:rsid w:val="00BD58A2"/>
    <w:rsid w:val="00BD7188"/>
    <w:rsid w:val="00BE139E"/>
    <w:rsid w:val="00BE1CB3"/>
    <w:rsid w:val="00BE2ED8"/>
    <w:rsid w:val="00BE3553"/>
    <w:rsid w:val="00BE44E0"/>
    <w:rsid w:val="00BE7E1C"/>
    <w:rsid w:val="00BF0EA0"/>
    <w:rsid w:val="00BF2CFC"/>
    <w:rsid w:val="00BF4215"/>
    <w:rsid w:val="00BF444E"/>
    <w:rsid w:val="00C00FB0"/>
    <w:rsid w:val="00C03601"/>
    <w:rsid w:val="00C03E44"/>
    <w:rsid w:val="00C042F2"/>
    <w:rsid w:val="00C0447E"/>
    <w:rsid w:val="00C05A92"/>
    <w:rsid w:val="00C079EC"/>
    <w:rsid w:val="00C10540"/>
    <w:rsid w:val="00C1184E"/>
    <w:rsid w:val="00C11853"/>
    <w:rsid w:val="00C12543"/>
    <w:rsid w:val="00C12636"/>
    <w:rsid w:val="00C15F4C"/>
    <w:rsid w:val="00C17020"/>
    <w:rsid w:val="00C17E6E"/>
    <w:rsid w:val="00C20551"/>
    <w:rsid w:val="00C2096B"/>
    <w:rsid w:val="00C20A98"/>
    <w:rsid w:val="00C25BE1"/>
    <w:rsid w:val="00C26ED5"/>
    <w:rsid w:val="00C26FBF"/>
    <w:rsid w:val="00C274E7"/>
    <w:rsid w:val="00C27A4E"/>
    <w:rsid w:val="00C31CB5"/>
    <w:rsid w:val="00C32155"/>
    <w:rsid w:val="00C3252C"/>
    <w:rsid w:val="00C32B58"/>
    <w:rsid w:val="00C335D7"/>
    <w:rsid w:val="00C337DC"/>
    <w:rsid w:val="00C37957"/>
    <w:rsid w:val="00C40800"/>
    <w:rsid w:val="00C53C59"/>
    <w:rsid w:val="00C55219"/>
    <w:rsid w:val="00C57452"/>
    <w:rsid w:val="00C617F3"/>
    <w:rsid w:val="00C6480B"/>
    <w:rsid w:val="00C650B7"/>
    <w:rsid w:val="00C65F37"/>
    <w:rsid w:val="00C665F8"/>
    <w:rsid w:val="00C6705A"/>
    <w:rsid w:val="00C679CC"/>
    <w:rsid w:val="00C67B01"/>
    <w:rsid w:val="00C70A19"/>
    <w:rsid w:val="00C76B47"/>
    <w:rsid w:val="00C8105C"/>
    <w:rsid w:val="00C82148"/>
    <w:rsid w:val="00C844EF"/>
    <w:rsid w:val="00C868A2"/>
    <w:rsid w:val="00C86F2D"/>
    <w:rsid w:val="00C9089D"/>
    <w:rsid w:val="00C91C30"/>
    <w:rsid w:val="00C96248"/>
    <w:rsid w:val="00C9698D"/>
    <w:rsid w:val="00CA1AAA"/>
    <w:rsid w:val="00CA22D1"/>
    <w:rsid w:val="00CA456D"/>
    <w:rsid w:val="00CB19DE"/>
    <w:rsid w:val="00CB1F20"/>
    <w:rsid w:val="00CC2E85"/>
    <w:rsid w:val="00CC31BA"/>
    <w:rsid w:val="00CC6F19"/>
    <w:rsid w:val="00CD0949"/>
    <w:rsid w:val="00CD099A"/>
    <w:rsid w:val="00CD0DC6"/>
    <w:rsid w:val="00CD1197"/>
    <w:rsid w:val="00CD29D5"/>
    <w:rsid w:val="00CD35A3"/>
    <w:rsid w:val="00CD46F7"/>
    <w:rsid w:val="00CD6B86"/>
    <w:rsid w:val="00CE2987"/>
    <w:rsid w:val="00CE3812"/>
    <w:rsid w:val="00CE4199"/>
    <w:rsid w:val="00CF10D7"/>
    <w:rsid w:val="00CF37B1"/>
    <w:rsid w:val="00CF76EE"/>
    <w:rsid w:val="00D03CBC"/>
    <w:rsid w:val="00D04435"/>
    <w:rsid w:val="00D0491B"/>
    <w:rsid w:val="00D1032F"/>
    <w:rsid w:val="00D120E3"/>
    <w:rsid w:val="00D205BA"/>
    <w:rsid w:val="00D2063F"/>
    <w:rsid w:val="00D2600E"/>
    <w:rsid w:val="00D27392"/>
    <w:rsid w:val="00D27576"/>
    <w:rsid w:val="00D278C4"/>
    <w:rsid w:val="00D303D0"/>
    <w:rsid w:val="00D321AC"/>
    <w:rsid w:val="00D328AF"/>
    <w:rsid w:val="00D34FE5"/>
    <w:rsid w:val="00D35582"/>
    <w:rsid w:val="00D40A33"/>
    <w:rsid w:val="00D43033"/>
    <w:rsid w:val="00D47B5E"/>
    <w:rsid w:val="00D50C6C"/>
    <w:rsid w:val="00D51124"/>
    <w:rsid w:val="00D52B0D"/>
    <w:rsid w:val="00D56708"/>
    <w:rsid w:val="00D632FB"/>
    <w:rsid w:val="00D6627C"/>
    <w:rsid w:val="00D738AC"/>
    <w:rsid w:val="00D73CC9"/>
    <w:rsid w:val="00D74889"/>
    <w:rsid w:val="00D75E67"/>
    <w:rsid w:val="00D76E15"/>
    <w:rsid w:val="00D84308"/>
    <w:rsid w:val="00D90CAA"/>
    <w:rsid w:val="00D96153"/>
    <w:rsid w:val="00DA1B7B"/>
    <w:rsid w:val="00DA262B"/>
    <w:rsid w:val="00DA39A2"/>
    <w:rsid w:val="00DB07FD"/>
    <w:rsid w:val="00DB6113"/>
    <w:rsid w:val="00DB74A0"/>
    <w:rsid w:val="00DC318B"/>
    <w:rsid w:val="00DC389A"/>
    <w:rsid w:val="00DC4DC9"/>
    <w:rsid w:val="00DD0FF6"/>
    <w:rsid w:val="00DD1341"/>
    <w:rsid w:val="00DD3466"/>
    <w:rsid w:val="00DD72FD"/>
    <w:rsid w:val="00DD75F4"/>
    <w:rsid w:val="00DE002E"/>
    <w:rsid w:val="00DE1200"/>
    <w:rsid w:val="00DE3B90"/>
    <w:rsid w:val="00DE4731"/>
    <w:rsid w:val="00DE6270"/>
    <w:rsid w:val="00DF3BCB"/>
    <w:rsid w:val="00DF6616"/>
    <w:rsid w:val="00E01B0D"/>
    <w:rsid w:val="00E02454"/>
    <w:rsid w:val="00E03587"/>
    <w:rsid w:val="00E041A8"/>
    <w:rsid w:val="00E10574"/>
    <w:rsid w:val="00E12ABC"/>
    <w:rsid w:val="00E14091"/>
    <w:rsid w:val="00E150FC"/>
    <w:rsid w:val="00E167EC"/>
    <w:rsid w:val="00E17471"/>
    <w:rsid w:val="00E20FE6"/>
    <w:rsid w:val="00E21491"/>
    <w:rsid w:val="00E21998"/>
    <w:rsid w:val="00E2236D"/>
    <w:rsid w:val="00E237F9"/>
    <w:rsid w:val="00E407EB"/>
    <w:rsid w:val="00E41BB3"/>
    <w:rsid w:val="00E41FA3"/>
    <w:rsid w:val="00E51A14"/>
    <w:rsid w:val="00E527AE"/>
    <w:rsid w:val="00E538D0"/>
    <w:rsid w:val="00E61D7D"/>
    <w:rsid w:val="00E6365C"/>
    <w:rsid w:val="00E66694"/>
    <w:rsid w:val="00E6700D"/>
    <w:rsid w:val="00E676E7"/>
    <w:rsid w:val="00E70D7E"/>
    <w:rsid w:val="00E729E8"/>
    <w:rsid w:val="00E803D9"/>
    <w:rsid w:val="00E81432"/>
    <w:rsid w:val="00E83F23"/>
    <w:rsid w:val="00E847B7"/>
    <w:rsid w:val="00E84DF5"/>
    <w:rsid w:val="00E8614B"/>
    <w:rsid w:val="00E862B7"/>
    <w:rsid w:val="00E90014"/>
    <w:rsid w:val="00E90602"/>
    <w:rsid w:val="00E916AB"/>
    <w:rsid w:val="00E91D05"/>
    <w:rsid w:val="00E92CA6"/>
    <w:rsid w:val="00E959EF"/>
    <w:rsid w:val="00E975DA"/>
    <w:rsid w:val="00EA3CC4"/>
    <w:rsid w:val="00EA4B52"/>
    <w:rsid w:val="00EB0814"/>
    <w:rsid w:val="00EB2F89"/>
    <w:rsid w:val="00EB36EE"/>
    <w:rsid w:val="00EB7F27"/>
    <w:rsid w:val="00EC0DA9"/>
    <w:rsid w:val="00EC21D8"/>
    <w:rsid w:val="00EC32E9"/>
    <w:rsid w:val="00EC3C38"/>
    <w:rsid w:val="00ED1914"/>
    <w:rsid w:val="00ED2AA6"/>
    <w:rsid w:val="00ED36D1"/>
    <w:rsid w:val="00ED4E68"/>
    <w:rsid w:val="00ED61CC"/>
    <w:rsid w:val="00EE556C"/>
    <w:rsid w:val="00EE5739"/>
    <w:rsid w:val="00EE5AD6"/>
    <w:rsid w:val="00EE6D13"/>
    <w:rsid w:val="00EF0B22"/>
    <w:rsid w:val="00EF25FF"/>
    <w:rsid w:val="00EF56D6"/>
    <w:rsid w:val="00F06F8B"/>
    <w:rsid w:val="00F14074"/>
    <w:rsid w:val="00F17E58"/>
    <w:rsid w:val="00F2402E"/>
    <w:rsid w:val="00F25123"/>
    <w:rsid w:val="00F265F6"/>
    <w:rsid w:val="00F329D5"/>
    <w:rsid w:val="00F32F96"/>
    <w:rsid w:val="00F338CD"/>
    <w:rsid w:val="00F33F25"/>
    <w:rsid w:val="00F34372"/>
    <w:rsid w:val="00F347A2"/>
    <w:rsid w:val="00F35FFF"/>
    <w:rsid w:val="00F368BD"/>
    <w:rsid w:val="00F37D4A"/>
    <w:rsid w:val="00F439F1"/>
    <w:rsid w:val="00F463C8"/>
    <w:rsid w:val="00F4718F"/>
    <w:rsid w:val="00F47BCA"/>
    <w:rsid w:val="00F507C0"/>
    <w:rsid w:val="00F530A5"/>
    <w:rsid w:val="00F536AB"/>
    <w:rsid w:val="00F54D72"/>
    <w:rsid w:val="00F60CDE"/>
    <w:rsid w:val="00F618C1"/>
    <w:rsid w:val="00F6405C"/>
    <w:rsid w:val="00F64881"/>
    <w:rsid w:val="00F64942"/>
    <w:rsid w:val="00F673C0"/>
    <w:rsid w:val="00F67991"/>
    <w:rsid w:val="00F718C7"/>
    <w:rsid w:val="00F73B3B"/>
    <w:rsid w:val="00F754B6"/>
    <w:rsid w:val="00F7561E"/>
    <w:rsid w:val="00F759FE"/>
    <w:rsid w:val="00F763AA"/>
    <w:rsid w:val="00F77464"/>
    <w:rsid w:val="00F8059A"/>
    <w:rsid w:val="00F81912"/>
    <w:rsid w:val="00F81955"/>
    <w:rsid w:val="00F819B9"/>
    <w:rsid w:val="00F8214F"/>
    <w:rsid w:val="00F840EC"/>
    <w:rsid w:val="00F84A49"/>
    <w:rsid w:val="00F8792D"/>
    <w:rsid w:val="00F90DAD"/>
    <w:rsid w:val="00F92A72"/>
    <w:rsid w:val="00F93194"/>
    <w:rsid w:val="00F95638"/>
    <w:rsid w:val="00F95793"/>
    <w:rsid w:val="00F96651"/>
    <w:rsid w:val="00F97490"/>
    <w:rsid w:val="00FA097E"/>
    <w:rsid w:val="00FA1A8A"/>
    <w:rsid w:val="00FB03E4"/>
    <w:rsid w:val="00FB63B0"/>
    <w:rsid w:val="00FB6A06"/>
    <w:rsid w:val="00FC19EF"/>
    <w:rsid w:val="00FC2AA4"/>
    <w:rsid w:val="00FC3728"/>
    <w:rsid w:val="00FC4DC1"/>
    <w:rsid w:val="00FC58C6"/>
    <w:rsid w:val="00FC7133"/>
    <w:rsid w:val="00FC71CF"/>
    <w:rsid w:val="00FC793D"/>
    <w:rsid w:val="00FD0DA9"/>
    <w:rsid w:val="00FD2BC8"/>
    <w:rsid w:val="00FD473C"/>
    <w:rsid w:val="00FD5FD7"/>
    <w:rsid w:val="00FD6029"/>
    <w:rsid w:val="00FD7FF2"/>
    <w:rsid w:val="00FE19A4"/>
    <w:rsid w:val="00FE525F"/>
    <w:rsid w:val="00FE6874"/>
    <w:rsid w:val="00FE7E66"/>
    <w:rsid w:val="00FF259C"/>
    <w:rsid w:val="00FF29C3"/>
    <w:rsid w:val="00FF384E"/>
    <w:rsid w:val="00FF39BF"/>
    <w:rsid w:val="00FF41BB"/>
    <w:rsid w:val="00FF468B"/>
    <w:rsid w:val="00FF5407"/>
    <w:rsid w:val="00FF71B9"/>
    <w:rsid w:val="00FF72E6"/>
    <w:rsid w:val="026A3D04"/>
    <w:rsid w:val="03FF4539"/>
    <w:rsid w:val="048A123A"/>
    <w:rsid w:val="0508483A"/>
    <w:rsid w:val="05363959"/>
    <w:rsid w:val="0588578C"/>
    <w:rsid w:val="059837A5"/>
    <w:rsid w:val="06197709"/>
    <w:rsid w:val="08980527"/>
    <w:rsid w:val="08A34DB8"/>
    <w:rsid w:val="08C64073"/>
    <w:rsid w:val="09C77883"/>
    <w:rsid w:val="09F40FA6"/>
    <w:rsid w:val="0A001B74"/>
    <w:rsid w:val="0ACA5865"/>
    <w:rsid w:val="0B037851"/>
    <w:rsid w:val="0D22751A"/>
    <w:rsid w:val="0D9F40F1"/>
    <w:rsid w:val="0E315A8E"/>
    <w:rsid w:val="0E5B4F5E"/>
    <w:rsid w:val="0F3150BC"/>
    <w:rsid w:val="0F916A6E"/>
    <w:rsid w:val="0FC66124"/>
    <w:rsid w:val="10087612"/>
    <w:rsid w:val="10B414AB"/>
    <w:rsid w:val="115D292A"/>
    <w:rsid w:val="13AC3B01"/>
    <w:rsid w:val="140611E2"/>
    <w:rsid w:val="14D7017C"/>
    <w:rsid w:val="15504E93"/>
    <w:rsid w:val="159A587F"/>
    <w:rsid w:val="15CE58EF"/>
    <w:rsid w:val="188D1B08"/>
    <w:rsid w:val="190F29EB"/>
    <w:rsid w:val="1915166E"/>
    <w:rsid w:val="1B4E24E2"/>
    <w:rsid w:val="1F9A4B39"/>
    <w:rsid w:val="1FCE494B"/>
    <w:rsid w:val="1FD772DA"/>
    <w:rsid w:val="202C10E3"/>
    <w:rsid w:val="204348B8"/>
    <w:rsid w:val="2322227B"/>
    <w:rsid w:val="242550E2"/>
    <w:rsid w:val="26205218"/>
    <w:rsid w:val="26447AAB"/>
    <w:rsid w:val="277B436A"/>
    <w:rsid w:val="282958B0"/>
    <w:rsid w:val="284B6687"/>
    <w:rsid w:val="286D01B5"/>
    <w:rsid w:val="2A3A2C6D"/>
    <w:rsid w:val="2AC54780"/>
    <w:rsid w:val="2B424D5D"/>
    <w:rsid w:val="2B9B0BAF"/>
    <w:rsid w:val="2BE11E7F"/>
    <w:rsid w:val="2D2C172E"/>
    <w:rsid w:val="2D69660C"/>
    <w:rsid w:val="2F483D0D"/>
    <w:rsid w:val="2F8A5CB3"/>
    <w:rsid w:val="2FC859EE"/>
    <w:rsid w:val="30373A05"/>
    <w:rsid w:val="30920A44"/>
    <w:rsid w:val="311E0FD5"/>
    <w:rsid w:val="313A4621"/>
    <w:rsid w:val="31B00595"/>
    <w:rsid w:val="330102B5"/>
    <w:rsid w:val="335E479C"/>
    <w:rsid w:val="340F1379"/>
    <w:rsid w:val="34163422"/>
    <w:rsid w:val="34857A49"/>
    <w:rsid w:val="352B4F14"/>
    <w:rsid w:val="353811D5"/>
    <w:rsid w:val="35F55D16"/>
    <w:rsid w:val="368A454D"/>
    <w:rsid w:val="36A3615A"/>
    <w:rsid w:val="36A96229"/>
    <w:rsid w:val="378936AD"/>
    <w:rsid w:val="38CF6444"/>
    <w:rsid w:val="393E4F5F"/>
    <w:rsid w:val="39BC6706"/>
    <w:rsid w:val="3A470466"/>
    <w:rsid w:val="3AD05A8E"/>
    <w:rsid w:val="3B9B73D7"/>
    <w:rsid w:val="3F6A0BF0"/>
    <w:rsid w:val="3FDE3462"/>
    <w:rsid w:val="40E97A0E"/>
    <w:rsid w:val="420915D4"/>
    <w:rsid w:val="43000401"/>
    <w:rsid w:val="43297923"/>
    <w:rsid w:val="435B2DA1"/>
    <w:rsid w:val="43822170"/>
    <w:rsid w:val="438C4BF5"/>
    <w:rsid w:val="445B7E78"/>
    <w:rsid w:val="449135C7"/>
    <w:rsid w:val="4531159B"/>
    <w:rsid w:val="45794EB7"/>
    <w:rsid w:val="476025DF"/>
    <w:rsid w:val="476635DF"/>
    <w:rsid w:val="484615D8"/>
    <w:rsid w:val="487A7409"/>
    <w:rsid w:val="49315952"/>
    <w:rsid w:val="49DA677C"/>
    <w:rsid w:val="49EF38D0"/>
    <w:rsid w:val="4B3F2B00"/>
    <w:rsid w:val="4BDD57D3"/>
    <w:rsid w:val="4C237E64"/>
    <w:rsid w:val="4D8F0C42"/>
    <w:rsid w:val="4EAD48A2"/>
    <w:rsid w:val="4EEF2268"/>
    <w:rsid w:val="4FD13138"/>
    <w:rsid w:val="51110D0D"/>
    <w:rsid w:val="5197774C"/>
    <w:rsid w:val="51FC02E9"/>
    <w:rsid w:val="52460070"/>
    <w:rsid w:val="53217220"/>
    <w:rsid w:val="54C64A77"/>
    <w:rsid w:val="54E024CC"/>
    <w:rsid w:val="54F866AD"/>
    <w:rsid w:val="559A1C8C"/>
    <w:rsid w:val="5781484C"/>
    <w:rsid w:val="57CB6E97"/>
    <w:rsid w:val="58C02DFB"/>
    <w:rsid w:val="58C91C7D"/>
    <w:rsid w:val="591F2E4F"/>
    <w:rsid w:val="592B3374"/>
    <w:rsid w:val="5ADB53D2"/>
    <w:rsid w:val="5C84182F"/>
    <w:rsid w:val="5D603E37"/>
    <w:rsid w:val="5E4C64C9"/>
    <w:rsid w:val="5F2572AE"/>
    <w:rsid w:val="5F623E1F"/>
    <w:rsid w:val="60523B69"/>
    <w:rsid w:val="60585C9A"/>
    <w:rsid w:val="627D1AB5"/>
    <w:rsid w:val="632F6CC0"/>
    <w:rsid w:val="638D02E2"/>
    <w:rsid w:val="648949C2"/>
    <w:rsid w:val="67743A64"/>
    <w:rsid w:val="67E25B0D"/>
    <w:rsid w:val="6889446C"/>
    <w:rsid w:val="69185374"/>
    <w:rsid w:val="69593DBC"/>
    <w:rsid w:val="69AE6E2E"/>
    <w:rsid w:val="6A983A8C"/>
    <w:rsid w:val="6D306A28"/>
    <w:rsid w:val="6E704945"/>
    <w:rsid w:val="711B191E"/>
    <w:rsid w:val="719F5ADF"/>
    <w:rsid w:val="71C10BC7"/>
    <w:rsid w:val="7202396C"/>
    <w:rsid w:val="722F7B98"/>
    <w:rsid w:val="73C53544"/>
    <w:rsid w:val="74C326CC"/>
    <w:rsid w:val="75B971E7"/>
    <w:rsid w:val="76962CBC"/>
    <w:rsid w:val="772E3E76"/>
    <w:rsid w:val="77EB5C3C"/>
    <w:rsid w:val="784A4A5E"/>
    <w:rsid w:val="78A57BDB"/>
    <w:rsid w:val="78E34CCE"/>
    <w:rsid w:val="78F4450D"/>
    <w:rsid w:val="792D1871"/>
    <w:rsid w:val="793228ED"/>
    <w:rsid w:val="798E33A1"/>
    <w:rsid w:val="79B162B4"/>
    <w:rsid w:val="7B236975"/>
    <w:rsid w:val="7B727D4D"/>
    <w:rsid w:val="7CF54EC3"/>
    <w:rsid w:val="7D30693B"/>
    <w:rsid w:val="7DF46840"/>
    <w:rsid w:val="7E0000F3"/>
    <w:rsid w:val="7E08771B"/>
    <w:rsid w:val="7E7A08E3"/>
    <w:rsid w:val="7F8B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微软雅黑"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widowControl w:val="0"/>
      <w:spacing w:line="360" w:lineRule="auto"/>
      <w:ind w:firstLine="480" w:firstLineChars="200"/>
      <w:jc w:val="both"/>
    </w:pPr>
    <w:rPr>
      <w:kern w:val="2"/>
      <w:sz w:val="24"/>
      <w:szCs w:val="24"/>
    </w:rPr>
  </w:style>
  <w:style w:type="paragraph" w:styleId="6">
    <w:name w:val="Document Map"/>
    <w:basedOn w:val="1"/>
    <w:semiHidden/>
    <w:qFormat/>
    <w:uiPriority w:val="0"/>
    <w:pPr>
      <w:shd w:val="clear" w:color="auto" w:fill="000080"/>
    </w:pPr>
  </w:style>
  <w:style w:type="paragraph" w:styleId="7">
    <w:name w:val="Body Text"/>
    <w:basedOn w:val="1"/>
    <w:link w:val="24"/>
    <w:qFormat/>
    <w:uiPriority w:val="0"/>
    <w:pPr>
      <w:spacing w:after="120"/>
    </w:pPr>
    <w:rPr>
      <w:rFonts w:eastAsia="宋体"/>
      <w:kern w:val="2"/>
      <w:sz w:val="21"/>
      <w:szCs w:val="24"/>
    </w:rPr>
  </w:style>
  <w:style w:type="paragraph" w:styleId="8">
    <w:name w:val="Body Text Indent"/>
    <w:basedOn w:val="1"/>
    <w:link w:val="53"/>
    <w:qFormat/>
    <w:uiPriority w:val="0"/>
    <w:pPr>
      <w:widowControl w:val="0"/>
      <w:spacing w:after="120"/>
      <w:ind w:left="420" w:leftChars="200"/>
      <w:jc w:val="both"/>
    </w:pPr>
    <w:rPr>
      <w:kern w:val="2"/>
      <w:sz w:val="21"/>
      <w:szCs w:val="24"/>
    </w:rPr>
  </w:style>
  <w:style w:type="paragraph" w:styleId="9">
    <w:name w:val="Date"/>
    <w:basedOn w:val="1"/>
    <w:next w:val="1"/>
    <w:qFormat/>
    <w:uiPriority w:val="0"/>
    <w:pPr>
      <w:widowControl w:val="0"/>
      <w:ind w:left="100" w:leftChars="2500"/>
      <w:jc w:val="both"/>
    </w:pPr>
    <w:rPr>
      <w:kern w:val="2"/>
      <w:sz w:val="21"/>
      <w:szCs w:val="24"/>
    </w:rPr>
  </w:style>
  <w:style w:type="paragraph" w:styleId="10">
    <w:name w:val="Balloon Text"/>
    <w:basedOn w:val="1"/>
    <w:qFormat/>
    <w:uiPriority w:val="0"/>
    <w:pPr>
      <w:widowControl w:val="0"/>
      <w:jc w:val="both"/>
    </w:pPr>
    <w:rPr>
      <w:kern w:val="2"/>
      <w:sz w:val="18"/>
      <w:szCs w:val="18"/>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link w:val="38"/>
    <w:qFormat/>
    <w:uiPriority w:val="0"/>
    <w:pPr>
      <w:pBdr>
        <w:bottom w:val="single" w:color="auto" w:sz="6" w:space="1"/>
      </w:pBdr>
      <w:tabs>
        <w:tab w:val="center" w:pos="4153"/>
        <w:tab w:val="right" w:pos="8306"/>
      </w:tabs>
      <w:snapToGrid w:val="0"/>
      <w:jc w:val="center"/>
    </w:pPr>
    <w:rPr>
      <w:rFonts w:eastAsia="宋体"/>
      <w:kern w:val="2"/>
      <w:sz w:val="18"/>
      <w:szCs w:val="18"/>
    </w:rPr>
  </w:style>
  <w:style w:type="paragraph" w:styleId="13">
    <w:name w:val="toc 1"/>
    <w:basedOn w:val="1"/>
    <w:next w:val="1"/>
    <w:qFormat/>
    <w:uiPriority w:val="0"/>
    <w:pPr>
      <w:widowControl w:val="0"/>
      <w:tabs>
        <w:tab w:val="right" w:leader="dot" w:pos="8296"/>
      </w:tabs>
      <w:jc w:val="both"/>
    </w:pPr>
    <w:rPr>
      <w:kern w:val="2"/>
      <w:sz w:val="21"/>
      <w:szCs w:val="24"/>
    </w:rPr>
  </w:style>
  <w:style w:type="paragraph" w:styleId="14">
    <w:name w:val="toc 2"/>
    <w:basedOn w:val="1"/>
    <w:next w:val="1"/>
    <w:qFormat/>
    <w:uiPriority w:val="0"/>
    <w:pPr>
      <w:widowControl w:val="0"/>
      <w:ind w:left="420" w:leftChars="200"/>
      <w:jc w:val="both"/>
    </w:pPr>
    <w:rPr>
      <w:kern w:val="2"/>
      <w:sz w:val="21"/>
      <w:szCs w:val="24"/>
    </w:rPr>
  </w:style>
  <w:style w:type="paragraph" w:styleId="15">
    <w:name w:val="Normal (Web)"/>
    <w:basedOn w:val="1"/>
    <w:qFormat/>
    <w:uiPriority w:val="0"/>
    <w:pPr>
      <w:spacing w:before="100" w:beforeAutospacing="1" w:after="100" w:afterAutospacing="1"/>
    </w:pPr>
    <w:rPr>
      <w:rFonts w:ascii="宋体" w:hAnsi="宋体" w:cs="宋体"/>
      <w:sz w:val="24"/>
      <w:szCs w:val="24"/>
    </w:rPr>
  </w:style>
  <w:style w:type="character" w:styleId="17">
    <w:name w:val="Strong"/>
    <w:qFormat/>
    <w:uiPriority w:val="0"/>
    <w:rPr>
      <w:b/>
      <w:bCs/>
      <w:kern w:val="2"/>
      <w:sz w:val="21"/>
      <w:szCs w:val="24"/>
    </w:rPr>
  </w:style>
  <w:style w:type="character" w:styleId="18">
    <w:name w:val="page number"/>
    <w:basedOn w:val="16"/>
    <w:qFormat/>
    <w:uiPriority w:val="0"/>
  </w:style>
  <w:style w:type="character" w:styleId="19">
    <w:name w:val="FollowedHyperlink"/>
    <w:qFormat/>
    <w:uiPriority w:val="0"/>
    <w:rPr>
      <w:color w:val="800080"/>
      <w:kern w:val="2"/>
      <w:sz w:val="21"/>
      <w:szCs w:val="24"/>
      <w:u w:val="single"/>
    </w:rPr>
  </w:style>
  <w:style w:type="character" w:styleId="20">
    <w:name w:val="Emphasis"/>
    <w:qFormat/>
    <w:uiPriority w:val="0"/>
    <w:rPr>
      <w:kern w:val="2"/>
      <w:sz w:val="21"/>
      <w:szCs w:val="24"/>
    </w:rPr>
  </w:style>
  <w:style w:type="character" w:styleId="21">
    <w:name w:val="Hyperlink"/>
    <w:qFormat/>
    <w:uiPriority w:val="0"/>
    <w:rPr>
      <w:color w:val="0000FF"/>
      <w:kern w:val="2"/>
      <w:sz w:val="21"/>
      <w:szCs w:val="24"/>
      <w:u w:val="single"/>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正文文本 Char"/>
    <w:link w:val="7"/>
    <w:qFormat/>
    <w:uiPriority w:val="0"/>
    <w:rPr>
      <w:rFonts w:eastAsia="宋体"/>
      <w:kern w:val="2"/>
      <w:sz w:val="21"/>
      <w:szCs w:val="24"/>
      <w:lang w:val="en-US" w:eastAsia="zh-CN" w:bidi="ar-SA"/>
    </w:rPr>
  </w:style>
  <w:style w:type="character" w:customStyle="1" w:styleId="25">
    <w:name w:val="font51"/>
    <w:qFormat/>
    <w:uiPriority w:val="0"/>
    <w:rPr>
      <w:rFonts w:hint="eastAsia" w:ascii="宋体" w:hAnsi="宋体" w:eastAsia="宋体" w:cs="宋体"/>
      <w:color w:val="000000"/>
      <w:kern w:val="2"/>
      <w:sz w:val="22"/>
      <w:szCs w:val="22"/>
      <w:u w:val="none"/>
    </w:rPr>
  </w:style>
  <w:style w:type="character" w:customStyle="1" w:styleId="26">
    <w:name w:val="font11"/>
    <w:qFormat/>
    <w:uiPriority w:val="0"/>
    <w:rPr>
      <w:rFonts w:hint="default" w:ascii="Arial" w:hAnsi="Arial" w:cs="Arial"/>
      <w:color w:val="000000"/>
      <w:kern w:val="2"/>
      <w:sz w:val="22"/>
      <w:szCs w:val="22"/>
      <w:u w:val="none"/>
    </w:rPr>
  </w:style>
  <w:style w:type="character" w:customStyle="1" w:styleId="27">
    <w:name w:val="font91"/>
    <w:qFormat/>
    <w:uiPriority w:val="0"/>
    <w:rPr>
      <w:rFonts w:hint="default" w:ascii="Arial" w:hAnsi="Arial" w:cs="Arial"/>
      <w:color w:val="000000"/>
      <w:kern w:val="2"/>
      <w:sz w:val="22"/>
      <w:szCs w:val="22"/>
      <w:u w:val="none"/>
    </w:rPr>
  </w:style>
  <w:style w:type="character" w:customStyle="1" w:styleId="28">
    <w:name w:val="grame"/>
    <w:basedOn w:val="16"/>
    <w:qFormat/>
    <w:uiPriority w:val="0"/>
  </w:style>
  <w:style w:type="character" w:customStyle="1" w:styleId="29">
    <w:name w:val="apple-converted-space"/>
    <w:basedOn w:val="16"/>
    <w:qFormat/>
    <w:uiPriority w:val="0"/>
  </w:style>
  <w:style w:type="character" w:customStyle="1" w:styleId="30">
    <w:name w:val="font31"/>
    <w:qFormat/>
    <w:uiPriority w:val="0"/>
    <w:rPr>
      <w:rFonts w:hint="eastAsia" w:ascii="宋体" w:hAnsi="宋体" w:eastAsia="宋体" w:cs="宋体"/>
      <w:color w:val="000000"/>
      <w:kern w:val="2"/>
      <w:sz w:val="20"/>
      <w:szCs w:val="20"/>
      <w:u w:val="none"/>
    </w:rPr>
  </w:style>
  <w:style w:type="character" w:customStyle="1" w:styleId="31">
    <w:name w:val="jiucuo"/>
    <w:basedOn w:val="16"/>
    <w:qFormat/>
    <w:uiPriority w:val="0"/>
  </w:style>
  <w:style w:type="character" w:customStyle="1" w:styleId="32">
    <w:name w:val="font61"/>
    <w:qFormat/>
    <w:uiPriority w:val="0"/>
    <w:rPr>
      <w:rFonts w:hint="eastAsia" w:ascii="宋体" w:hAnsi="宋体" w:eastAsia="宋体" w:cs="宋体"/>
      <w:color w:val="000000"/>
      <w:kern w:val="2"/>
      <w:sz w:val="20"/>
      <w:szCs w:val="20"/>
      <w:u w:val="none"/>
    </w:rPr>
  </w:style>
  <w:style w:type="character" w:customStyle="1" w:styleId="33">
    <w:name w:val="param-value"/>
    <w:basedOn w:val="16"/>
    <w:qFormat/>
    <w:uiPriority w:val="0"/>
  </w:style>
  <w:style w:type="character" w:customStyle="1" w:styleId="34">
    <w:name w:val="font01"/>
    <w:qFormat/>
    <w:uiPriority w:val="0"/>
    <w:rPr>
      <w:rFonts w:hint="eastAsia" w:ascii="宋体" w:hAnsi="宋体" w:eastAsia="宋体" w:cs="宋体"/>
      <w:color w:val="FF0000"/>
      <w:kern w:val="2"/>
      <w:sz w:val="24"/>
      <w:szCs w:val="24"/>
      <w:u w:val="none"/>
    </w:rPr>
  </w:style>
  <w:style w:type="character" w:customStyle="1" w:styleId="35">
    <w:name w:val="标题 2 Char"/>
    <w:link w:val="3"/>
    <w:qFormat/>
    <w:uiPriority w:val="0"/>
    <w:rPr>
      <w:rFonts w:ascii="Arial" w:hAnsi="Arial" w:eastAsia="黑体"/>
      <w:b/>
      <w:bCs/>
      <w:kern w:val="2"/>
      <w:sz w:val="32"/>
      <w:szCs w:val="32"/>
      <w:lang w:val="en-US" w:eastAsia="zh-CN" w:bidi="ar-SA"/>
    </w:rPr>
  </w:style>
  <w:style w:type="character" w:customStyle="1" w:styleId="36">
    <w:name w:val="font101"/>
    <w:qFormat/>
    <w:uiPriority w:val="0"/>
    <w:rPr>
      <w:rFonts w:hint="eastAsia" w:ascii="宋体" w:hAnsi="宋体" w:eastAsia="宋体" w:cs="宋体"/>
      <w:color w:val="000000"/>
      <w:kern w:val="2"/>
      <w:sz w:val="20"/>
      <w:szCs w:val="20"/>
      <w:u w:val="none"/>
    </w:rPr>
  </w:style>
  <w:style w:type="character" w:customStyle="1" w:styleId="37">
    <w:name w:val="font41"/>
    <w:qFormat/>
    <w:uiPriority w:val="0"/>
    <w:rPr>
      <w:rFonts w:hint="eastAsia" w:ascii="宋体" w:hAnsi="宋体" w:eastAsia="宋体" w:cs="宋体"/>
      <w:color w:val="000000"/>
      <w:kern w:val="2"/>
      <w:sz w:val="24"/>
      <w:szCs w:val="24"/>
      <w:u w:val="none"/>
    </w:rPr>
  </w:style>
  <w:style w:type="character" w:customStyle="1" w:styleId="38">
    <w:name w:val="页眉 Char"/>
    <w:link w:val="12"/>
    <w:qFormat/>
    <w:uiPriority w:val="0"/>
    <w:rPr>
      <w:rFonts w:eastAsia="宋体"/>
      <w:kern w:val="2"/>
      <w:sz w:val="18"/>
      <w:szCs w:val="18"/>
      <w:lang w:val="en-US" w:eastAsia="zh-CN" w:bidi="ar-SA"/>
    </w:rPr>
  </w:style>
  <w:style w:type="paragraph" w:customStyle="1" w:styleId="39">
    <w:name w:val="Char1 Char Char Char"/>
    <w:basedOn w:val="1"/>
    <w:qFormat/>
    <w:uiPriority w:val="0"/>
    <w:pPr>
      <w:widowControl w:val="0"/>
      <w:jc w:val="both"/>
    </w:pPr>
    <w:rPr>
      <w:kern w:val="2"/>
      <w:sz w:val="21"/>
      <w:szCs w:val="24"/>
    </w:rPr>
  </w:style>
  <w:style w:type="paragraph" w:customStyle="1" w:styleId="40">
    <w:name w:val="无间隔11"/>
    <w:qFormat/>
    <w:uiPriority w:val="1"/>
    <w:pPr>
      <w:widowControl w:val="0"/>
      <w:jc w:val="both"/>
    </w:pPr>
    <w:rPr>
      <w:rFonts w:ascii="Calibri" w:hAnsi="Calibri" w:eastAsia="微软雅黑" w:cs="Times New Roman"/>
      <w:kern w:val="2"/>
      <w:sz w:val="21"/>
      <w:szCs w:val="22"/>
      <w:lang w:val="en-US" w:eastAsia="zh-CN" w:bidi="ar-SA"/>
    </w:rPr>
  </w:style>
  <w:style w:type="paragraph" w:customStyle="1" w:styleId="41">
    <w:name w:val="正文表标题"/>
    <w:next w:val="1"/>
    <w:qFormat/>
    <w:uiPriority w:val="0"/>
    <w:pPr>
      <w:numPr>
        <w:ilvl w:val="0"/>
        <w:numId w:val="1"/>
      </w:numPr>
      <w:jc w:val="center"/>
    </w:pPr>
    <w:rPr>
      <w:rFonts w:ascii="黑体" w:hAnsi="Calibri" w:eastAsia="黑体" w:cs="Times New Roman"/>
      <w:sz w:val="21"/>
      <w:lang w:val="en-US" w:eastAsia="zh-CN" w:bidi="ar-SA"/>
    </w:rPr>
  </w:style>
  <w:style w:type="paragraph" w:styleId="42">
    <w:name w:val="List Paragraph"/>
    <w:basedOn w:val="1"/>
    <w:qFormat/>
    <w:uiPriority w:val="34"/>
    <w:pPr>
      <w:widowControl w:val="0"/>
      <w:ind w:firstLine="420" w:firstLineChars="200"/>
      <w:jc w:val="both"/>
    </w:pPr>
    <w:rPr>
      <w:kern w:val="2"/>
      <w:sz w:val="21"/>
      <w:szCs w:val="24"/>
    </w:rPr>
  </w:style>
  <w:style w:type="paragraph" w:customStyle="1" w:styleId="43">
    <w:name w:val="5 公文正文"/>
    <w:qFormat/>
    <w:uiPriority w:val="0"/>
    <w:pPr>
      <w:widowControl w:val="0"/>
      <w:spacing w:line="576" w:lineRule="exact"/>
      <w:ind w:firstLine="632" w:firstLineChars="200"/>
      <w:jc w:val="both"/>
    </w:pPr>
    <w:rPr>
      <w:rFonts w:ascii="Calibri" w:hAnsi="Calibri" w:eastAsia="方正仿宋" w:cs="Times New Roman"/>
      <w:sz w:val="32"/>
      <w:szCs w:val="32"/>
      <w:lang w:val="en-US" w:eastAsia="zh-CN" w:bidi="ar-SA"/>
    </w:rPr>
  </w:style>
  <w:style w:type="paragraph" w:customStyle="1" w:styleId="44">
    <w:name w:val="无间隔1"/>
    <w:qFormat/>
    <w:uiPriority w:val="1"/>
    <w:pPr>
      <w:widowControl w:val="0"/>
      <w:jc w:val="both"/>
    </w:pPr>
    <w:rPr>
      <w:rFonts w:ascii="Calibri" w:hAnsi="Calibri" w:eastAsia="微软雅黑" w:cs="Times New Roman"/>
      <w:kern w:val="2"/>
      <w:sz w:val="21"/>
      <w:szCs w:val="22"/>
      <w:lang w:val="en-US" w:eastAsia="zh-CN" w:bidi="ar-SA"/>
    </w:rPr>
  </w:style>
  <w:style w:type="paragraph" w:customStyle="1" w:styleId="45">
    <w:name w:val="默认段落字体 Para Char"/>
    <w:basedOn w:val="1"/>
    <w:qFormat/>
    <w:uiPriority w:val="0"/>
    <w:pPr>
      <w:widowControl w:val="0"/>
      <w:adjustRightInd w:val="0"/>
      <w:spacing w:line="360" w:lineRule="auto"/>
      <w:jc w:val="both"/>
    </w:pPr>
    <w:rPr>
      <w:kern w:val="2"/>
      <w:sz w:val="21"/>
      <w:szCs w:val="24"/>
    </w:rPr>
  </w:style>
  <w:style w:type="paragraph" w:customStyle="1" w:styleId="46">
    <w:name w:val="封面标准文稿类别"/>
    <w:qFormat/>
    <w:uiPriority w:val="0"/>
    <w:pPr>
      <w:spacing w:before="440" w:line="400" w:lineRule="exact"/>
      <w:jc w:val="center"/>
    </w:pPr>
    <w:rPr>
      <w:rFonts w:ascii="宋体" w:hAnsi="Calibri" w:eastAsia="微软雅黑" w:cs="Times New Roman"/>
      <w:sz w:val="24"/>
      <w:lang w:val="en-US" w:eastAsia="zh-CN" w:bidi="ar-SA"/>
    </w:rPr>
  </w:style>
  <w:style w:type="paragraph" w:customStyle="1" w:styleId="47">
    <w:name w:val="默认段落字体 Para Char Char Char Char Char Char Char Char Char Char"/>
    <w:basedOn w:val="1"/>
    <w:qFormat/>
    <w:uiPriority w:val="0"/>
    <w:pPr>
      <w:widowControl w:val="0"/>
      <w:jc w:val="both"/>
    </w:pPr>
    <w:rPr>
      <w:rFonts w:ascii="Tahoma" w:hAnsi="Tahoma"/>
      <w:kern w:val="2"/>
      <w:sz w:val="24"/>
    </w:rPr>
  </w:style>
  <w:style w:type="paragraph" w:customStyle="1" w:styleId="48">
    <w:name w:val="无间隔2"/>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49">
    <w:name w:val="No Spacing1"/>
    <w:qFormat/>
    <w:uiPriority w:val="0"/>
    <w:pPr>
      <w:widowControl w:val="0"/>
      <w:jc w:val="both"/>
    </w:pPr>
    <w:rPr>
      <w:rFonts w:ascii="Calibri" w:hAnsi="Calibri" w:eastAsia="微软雅黑" w:cs="Times New Roman"/>
      <w:kern w:val="2"/>
      <w:sz w:val="21"/>
      <w:szCs w:val="21"/>
      <w:lang w:val="en-US" w:eastAsia="zh-CN" w:bidi="ar-SA"/>
    </w:rPr>
  </w:style>
  <w:style w:type="paragraph" w:customStyle="1" w:styleId="50">
    <w:name w:val="无间隔111"/>
    <w:qFormat/>
    <w:uiPriority w:val="1"/>
    <w:pPr>
      <w:widowControl w:val="0"/>
      <w:jc w:val="both"/>
    </w:pPr>
    <w:rPr>
      <w:rFonts w:ascii="Calibri" w:hAnsi="Calibri" w:eastAsia="微软雅黑" w:cs="Times New Roman"/>
      <w:kern w:val="2"/>
      <w:sz w:val="21"/>
      <w:szCs w:val="22"/>
      <w:lang w:val="en-US" w:eastAsia="zh-CN" w:bidi="ar-SA"/>
    </w:rPr>
  </w:style>
  <w:style w:type="paragraph" w:customStyle="1" w:styleId="51">
    <w:name w:val="List Paragraph1"/>
    <w:basedOn w:val="1"/>
    <w:qFormat/>
    <w:uiPriority w:val="0"/>
    <w:pPr>
      <w:widowControl w:val="0"/>
      <w:ind w:firstLine="420" w:firstLineChars="200"/>
      <w:jc w:val="both"/>
    </w:pPr>
    <w:rPr>
      <w:rFonts w:ascii="Times New Roman" w:hAnsi="Times New Roman"/>
      <w:kern w:val="2"/>
      <w:sz w:val="21"/>
      <w:szCs w:val="21"/>
    </w:rPr>
  </w:style>
  <w:style w:type="paragraph" w:customStyle="1" w:styleId="52">
    <w:name w:val="无间隔12"/>
    <w:qFormat/>
    <w:uiPriority w:val="1"/>
    <w:pPr>
      <w:widowControl w:val="0"/>
      <w:jc w:val="both"/>
    </w:pPr>
    <w:rPr>
      <w:rFonts w:ascii="Calibri" w:hAnsi="Calibri" w:eastAsia="微软雅黑" w:cs="Times New Roman"/>
      <w:color w:val="000000"/>
      <w:kern w:val="1"/>
      <w:sz w:val="21"/>
      <w:szCs w:val="22"/>
      <w:lang w:val="en-US" w:eastAsia="zh-CN" w:bidi="ar-SA"/>
    </w:rPr>
  </w:style>
  <w:style w:type="character" w:customStyle="1" w:styleId="53">
    <w:name w:val="正文文本缩进 Char"/>
    <w:basedOn w:val="16"/>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1857</Words>
  <Characters>10586</Characters>
  <Lines>88</Lines>
  <Paragraphs>24</Paragraphs>
  <TotalTime>95</TotalTime>
  <ScaleCrop>false</ScaleCrop>
  <LinksUpToDate>false</LinksUpToDate>
  <CharactersWithSpaces>12419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2020-11-18T07:58:00Z</dcterms:created>
  <dc:creator>系统管理员</dc:creator>
  <cp:lastModifiedBy>Administrator</cp:lastModifiedBy>
  <cp:lastPrinted>2015-04-16T07:32:00Z</cp:lastPrinted>
  <dcterms:modified xsi:type="dcterms:W3CDTF">2021-01-28T08:46:54Z</dcterms:modified>
  <dc:title>询价采购文件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